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E7B5" w14:textId="77777777" w:rsidR="00047E0C" w:rsidRPr="00A0395A" w:rsidRDefault="00047E0C" w:rsidP="00047E0C">
      <w:pPr>
        <w:jc w:val="center"/>
        <w:rPr>
          <w:rFonts w:ascii="Arial" w:hAnsi="Arial" w:cs="Arial"/>
          <w:b/>
          <w:bCs/>
          <w:sz w:val="48"/>
          <w:szCs w:val="48"/>
        </w:rPr>
      </w:pPr>
      <w:r w:rsidRPr="00A0395A">
        <w:rPr>
          <w:rFonts w:ascii="Arial" w:hAnsi="Arial" w:cs="Arial"/>
          <w:b/>
          <w:bCs/>
          <w:sz w:val="48"/>
          <w:szCs w:val="48"/>
        </w:rPr>
        <w:t xml:space="preserve">Notice of </w:t>
      </w:r>
      <w:proofErr w:type="gramStart"/>
      <w:r w:rsidRPr="00A0395A">
        <w:rPr>
          <w:rFonts w:ascii="Arial" w:hAnsi="Arial" w:cs="Arial"/>
          <w:b/>
          <w:bCs/>
          <w:sz w:val="48"/>
          <w:szCs w:val="48"/>
        </w:rPr>
        <w:t>Liability</w:t>
      </w:r>
      <w:proofErr w:type="gramEnd"/>
    </w:p>
    <w:p w14:paraId="17E5E9EA" w14:textId="77777777" w:rsidR="00047E0C" w:rsidRPr="00A0395A" w:rsidRDefault="00047E0C" w:rsidP="00047E0C">
      <w:pPr>
        <w:jc w:val="center"/>
        <w:rPr>
          <w:rFonts w:ascii="Arial" w:hAnsi="Arial" w:cs="Arial"/>
          <w:b/>
          <w:bCs/>
          <w:sz w:val="48"/>
          <w:szCs w:val="48"/>
        </w:rPr>
      </w:pPr>
      <w:r w:rsidRPr="00A0395A">
        <w:rPr>
          <w:rFonts w:ascii="Arial" w:hAnsi="Arial" w:cs="Arial"/>
          <w:b/>
          <w:bCs/>
          <w:sz w:val="48"/>
          <w:szCs w:val="48"/>
        </w:rPr>
        <w:t xml:space="preserve">to committing </w:t>
      </w:r>
      <w:proofErr w:type="gramStart"/>
      <w:r w:rsidRPr="00A0395A">
        <w:rPr>
          <w:rFonts w:ascii="Arial" w:hAnsi="Arial" w:cs="Arial"/>
          <w:b/>
          <w:bCs/>
          <w:sz w:val="48"/>
          <w:szCs w:val="48"/>
        </w:rPr>
        <w:t>Malfeasance</w:t>
      </w:r>
      <w:proofErr w:type="gramEnd"/>
    </w:p>
    <w:p w14:paraId="6A4B83B5" w14:textId="77777777" w:rsidR="00047E0C" w:rsidRPr="00A0395A" w:rsidRDefault="00047E0C" w:rsidP="00047E0C">
      <w:pPr>
        <w:rPr>
          <w:rFonts w:ascii="Arial" w:hAnsi="Arial" w:cs="Arial"/>
          <w:sz w:val="28"/>
          <w:szCs w:val="28"/>
        </w:rPr>
      </w:pPr>
    </w:p>
    <w:p w14:paraId="6E089E74" w14:textId="77777777" w:rsidR="00047E0C" w:rsidRPr="00874101" w:rsidRDefault="00047E0C" w:rsidP="00047E0C">
      <w:pPr>
        <w:jc w:val="center"/>
        <w:rPr>
          <w:rFonts w:ascii="Arial" w:hAnsi="Arial" w:cs="Arial"/>
          <w:b/>
          <w:bCs/>
          <w:sz w:val="28"/>
          <w:szCs w:val="28"/>
        </w:rPr>
      </w:pPr>
      <w:r w:rsidRPr="00874101">
        <w:rPr>
          <w:rFonts w:ascii="Arial" w:hAnsi="Arial" w:cs="Arial"/>
          <w:b/>
          <w:bCs/>
          <w:sz w:val="28"/>
          <w:szCs w:val="28"/>
        </w:rPr>
        <w:t>Notice to Principal is Notice to Agent</w:t>
      </w:r>
    </w:p>
    <w:p w14:paraId="5BB3B0F7" w14:textId="77777777" w:rsidR="00047E0C" w:rsidRPr="00874101" w:rsidRDefault="00047E0C" w:rsidP="00047E0C">
      <w:pPr>
        <w:jc w:val="center"/>
        <w:rPr>
          <w:rFonts w:ascii="Arial" w:hAnsi="Arial" w:cs="Arial"/>
          <w:b/>
          <w:bCs/>
          <w:sz w:val="28"/>
          <w:szCs w:val="28"/>
        </w:rPr>
      </w:pPr>
      <w:r w:rsidRPr="00874101">
        <w:rPr>
          <w:rFonts w:ascii="Arial" w:hAnsi="Arial" w:cs="Arial"/>
          <w:b/>
          <w:bCs/>
          <w:sz w:val="28"/>
          <w:szCs w:val="28"/>
        </w:rPr>
        <w:t>Notice to Agent is Notice to Principal</w:t>
      </w:r>
    </w:p>
    <w:p w14:paraId="1798D211" w14:textId="77777777" w:rsidR="00047E0C" w:rsidRPr="00874101" w:rsidRDefault="00047E0C" w:rsidP="00047E0C">
      <w:pPr>
        <w:jc w:val="center"/>
        <w:rPr>
          <w:rFonts w:ascii="Arial" w:hAnsi="Arial" w:cs="Arial"/>
          <w:b/>
          <w:bCs/>
        </w:rPr>
      </w:pPr>
    </w:p>
    <w:p w14:paraId="5CBFA3F3" w14:textId="09CCFDCC" w:rsidR="00047E0C" w:rsidRPr="00874101" w:rsidRDefault="00047E0C" w:rsidP="00047E0C">
      <w:pPr>
        <w:rPr>
          <w:rFonts w:ascii="Arial" w:hAnsi="Arial" w:cs="Arial"/>
        </w:rPr>
      </w:pPr>
      <w:r w:rsidRPr="00874101">
        <w:rPr>
          <w:rFonts w:ascii="Arial" w:hAnsi="Arial" w:cs="Arial"/>
        </w:rPr>
        <w:t xml:space="preserve">This document is lawful and not negotiable. Once you have </w:t>
      </w:r>
      <w:r>
        <w:rPr>
          <w:rFonts w:ascii="Arial" w:hAnsi="Arial" w:cs="Arial"/>
        </w:rPr>
        <w:t>received this document by way of registered post</w:t>
      </w:r>
      <w:r w:rsidRPr="00874101">
        <w:rPr>
          <w:rFonts w:ascii="Arial" w:hAnsi="Arial" w:cs="Arial"/>
        </w:rPr>
        <w:t xml:space="preserve">, it is taken that you have been served, have possession, and have read it in its entirety. </w:t>
      </w:r>
    </w:p>
    <w:p w14:paraId="3F018FF2" w14:textId="77777777" w:rsidR="00047E0C" w:rsidRPr="00874101" w:rsidRDefault="00047E0C" w:rsidP="00047E0C">
      <w:pPr>
        <w:rPr>
          <w:rFonts w:ascii="Arial" w:hAnsi="Arial" w:cs="Arial"/>
        </w:rPr>
      </w:pPr>
    </w:p>
    <w:p w14:paraId="39FC1B9E" w14:textId="77777777" w:rsidR="00047E0C" w:rsidRPr="00874101" w:rsidRDefault="00047E0C" w:rsidP="00047E0C">
      <w:pPr>
        <w:rPr>
          <w:rFonts w:ascii="Arial" w:hAnsi="Arial" w:cs="Arial"/>
        </w:rPr>
      </w:pPr>
      <w:r w:rsidRPr="00874101">
        <w:rPr>
          <w:rFonts w:ascii="Arial" w:hAnsi="Arial" w:cs="Arial"/>
        </w:rPr>
        <w:t xml:space="preserve">You then have two choices. You either agree and sign it, accepting my terms, or return it to me, unsigned/declined, at which time it will be taken that you agree that you no longer wish to contract with me. </w:t>
      </w:r>
    </w:p>
    <w:p w14:paraId="17BC5B09" w14:textId="77777777" w:rsidR="00047E0C" w:rsidRPr="00874101" w:rsidRDefault="00047E0C" w:rsidP="00047E0C">
      <w:pPr>
        <w:rPr>
          <w:rFonts w:ascii="Arial" w:hAnsi="Arial" w:cs="Arial"/>
        </w:rPr>
      </w:pPr>
    </w:p>
    <w:p w14:paraId="2FFD2B8E" w14:textId="77777777" w:rsidR="00047E0C" w:rsidRPr="00874101" w:rsidRDefault="00047E0C" w:rsidP="00047E0C">
      <w:pPr>
        <w:rPr>
          <w:rFonts w:ascii="Arial" w:hAnsi="Arial" w:cs="Arial"/>
        </w:rPr>
      </w:pPr>
      <w:r w:rsidRPr="00874101">
        <w:rPr>
          <w:rFonts w:ascii="Arial" w:hAnsi="Arial" w:cs="Arial"/>
        </w:rPr>
        <w:t>If necessary, this document will be used as evidence against you in a lawfully convened court of law.</w:t>
      </w:r>
    </w:p>
    <w:p w14:paraId="1E7CC4C6" w14:textId="77777777" w:rsidR="00047E0C" w:rsidRPr="00874101" w:rsidRDefault="00047E0C" w:rsidP="00047E0C">
      <w:pPr>
        <w:rPr>
          <w:rFonts w:ascii="Arial" w:hAnsi="Arial" w:cs="Arial"/>
        </w:rPr>
      </w:pPr>
    </w:p>
    <w:p w14:paraId="5A13517D" w14:textId="7445F0BE" w:rsidR="00047E0C" w:rsidRDefault="00047E0C" w:rsidP="00B47C6E">
      <w:pPr>
        <w:rPr>
          <w:rFonts w:ascii="Arial" w:hAnsi="Arial" w:cs="Arial"/>
        </w:rPr>
      </w:pPr>
      <w:proofErr w:type="gramStart"/>
      <w:r w:rsidRPr="00874101">
        <w:rPr>
          <w:rFonts w:ascii="Arial" w:hAnsi="Arial" w:cs="Arial"/>
        </w:rPr>
        <w:t xml:space="preserve">I </w:t>
      </w:r>
      <w:r>
        <w:rPr>
          <w:rFonts w:ascii="Arial" w:hAnsi="Arial" w:cs="Arial"/>
        </w:rPr>
        <w:t>:</w:t>
      </w:r>
      <w:r w:rsidR="00B47C6E">
        <w:rPr>
          <w:rFonts w:ascii="Arial" w:hAnsi="Arial" w:cs="Arial"/>
        </w:rPr>
        <w:t>Name</w:t>
      </w:r>
      <w:proofErr w:type="gramEnd"/>
    </w:p>
    <w:p w14:paraId="3A31A6D4" w14:textId="735B2351" w:rsidR="00B47C6E" w:rsidRDefault="00B47C6E" w:rsidP="00B47C6E">
      <w:pPr>
        <w:rPr>
          <w:rFonts w:ascii="Arial" w:hAnsi="Arial" w:cs="Arial"/>
        </w:rPr>
      </w:pPr>
      <w:r>
        <w:rPr>
          <w:rFonts w:ascii="Arial" w:hAnsi="Arial" w:cs="Arial"/>
        </w:rPr>
        <w:t>Address</w:t>
      </w:r>
    </w:p>
    <w:p w14:paraId="322A0E17" w14:textId="77777777" w:rsidR="00047E0C" w:rsidRDefault="00047E0C" w:rsidP="00047E0C">
      <w:pPr>
        <w:rPr>
          <w:rFonts w:ascii="Arial" w:hAnsi="Arial" w:cs="Arial"/>
        </w:rPr>
      </w:pPr>
    </w:p>
    <w:p w14:paraId="1E84557A" w14:textId="52BC5DDC" w:rsidR="00047E0C" w:rsidRDefault="00047E0C" w:rsidP="00047E0C">
      <w:pPr>
        <w:rPr>
          <w:rFonts w:ascii="Arial" w:hAnsi="Arial" w:cs="Arial"/>
        </w:rPr>
      </w:pPr>
      <w:r>
        <w:rPr>
          <w:rFonts w:ascii="Arial" w:hAnsi="Arial" w:cs="Arial"/>
        </w:rPr>
        <w:t>Mark McGowan</w:t>
      </w:r>
    </w:p>
    <w:p w14:paraId="1F69B25E" w14:textId="4EB7D323" w:rsidR="00047E0C" w:rsidRDefault="00047E0C" w:rsidP="00047E0C">
      <w:pPr>
        <w:rPr>
          <w:rFonts w:ascii="Arial" w:hAnsi="Arial" w:cs="Arial"/>
        </w:rPr>
      </w:pPr>
      <w:r>
        <w:rPr>
          <w:rFonts w:ascii="Arial" w:hAnsi="Arial" w:cs="Arial"/>
        </w:rPr>
        <w:t>5</w:t>
      </w:r>
      <w:r w:rsidRPr="00047E0C">
        <w:rPr>
          <w:rFonts w:ascii="Arial" w:hAnsi="Arial" w:cs="Arial"/>
          <w:vertAlign w:val="superscript"/>
        </w:rPr>
        <w:t>th</w:t>
      </w:r>
      <w:r>
        <w:rPr>
          <w:rFonts w:ascii="Arial" w:hAnsi="Arial" w:cs="Arial"/>
        </w:rPr>
        <w:t xml:space="preserve"> Floor, Dumas House</w:t>
      </w:r>
    </w:p>
    <w:p w14:paraId="7D2BB1EA" w14:textId="1E6C5109" w:rsidR="00047E0C" w:rsidRDefault="00047E0C" w:rsidP="00047E0C">
      <w:pPr>
        <w:rPr>
          <w:rFonts w:ascii="Arial" w:hAnsi="Arial" w:cs="Arial"/>
        </w:rPr>
      </w:pPr>
      <w:r>
        <w:rPr>
          <w:rFonts w:ascii="Arial" w:hAnsi="Arial" w:cs="Arial"/>
        </w:rPr>
        <w:t>2 Havelock Street</w:t>
      </w:r>
    </w:p>
    <w:p w14:paraId="3C6D8C54" w14:textId="52F29DC2" w:rsidR="00047E0C" w:rsidRDefault="00047E0C" w:rsidP="00047E0C">
      <w:pPr>
        <w:rPr>
          <w:rFonts w:ascii="Arial" w:hAnsi="Arial" w:cs="Arial"/>
        </w:rPr>
      </w:pPr>
      <w:r>
        <w:rPr>
          <w:rFonts w:ascii="Arial" w:hAnsi="Arial" w:cs="Arial"/>
        </w:rPr>
        <w:t>WEST PERTH WA 6005</w:t>
      </w:r>
    </w:p>
    <w:p w14:paraId="55CFD8E6" w14:textId="77777777" w:rsidR="00047E0C" w:rsidRDefault="00047E0C" w:rsidP="00047E0C">
      <w:pPr>
        <w:rPr>
          <w:rFonts w:ascii="Arial" w:hAnsi="Arial" w:cs="Arial"/>
        </w:rPr>
      </w:pPr>
    </w:p>
    <w:p w14:paraId="21C0D682" w14:textId="77777777" w:rsidR="00047E0C" w:rsidRPr="00874101" w:rsidRDefault="00047E0C" w:rsidP="00047E0C">
      <w:pPr>
        <w:rPr>
          <w:rFonts w:ascii="Arial" w:hAnsi="Arial" w:cs="Arial"/>
        </w:rPr>
      </w:pPr>
    </w:p>
    <w:p w14:paraId="7DF202BA" w14:textId="47E120E8" w:rsidR="00047E0C" w:rsidRDefault="00047E0C" w:rsidP="00047E0C">
      <w:pPr>
        <w:rPr>
          <w:rFonts w:ascii="Arial" w:hAnsi="Arial" w:cs="Arial"/>
        </w:rPr>
      </w:pPr>
      <w:r w:rsidRPr="00874101">
        <w:rPr>
          <w:rFonts w:ascii="Arial" w:hAnsi="Arial" w:cs="Arial"/>
        </w:rPr>
        <w:t>Indemnity insurance number …………………………………………………….</w:t>
      </w:r>
    </w:p>
    <w:p w14:paraId="22B84A1C" w14:textId="6A169DFD" w:rsidR="0054715A" w:rsidRPr="00874101" w:rsidRDefault="0054715A" w:rsidP="00047E0C">
      <w:pPr>
        <w:rPr>
          <w:rFonts w:ascii="Arial" w:hAnsi="Arial" w:cs="Arial"/>
        </w:rPr>
      </w:pPr>
      <w:r>
        <w:rPr>
          <w:rFonts w:ascii="Arial" w:hAnsi="Arial" w:cs="Arial"/>
        </w:rPr>
        <w:t>(You are required to inform your insurance</w:t>
      </w:r>
      <w:r w:rsidR="00F86F1D">
        <w:rPr>
          <w:rFonts w:ascii="Arial" w:hAnsi="Arial" w:cs="Arial"/>
        </w:rPr>
        <w:t xml:space="preserve"> company of this notice)</w:t>
      </w:r>
    </w:p>
    <w:p w14:paraId="485FA10A" w14:textId="77777777" w:rsidR="00047E0C" w:rsidRPr="00874101" w:rsidRDefault="00047E0C" w:rsidP="00047E0C">
      <w:pPr>
        <w:rPr>
          <w:rFonts w:ascii="Arial" w:hAnsi="Arial" w:cs="Arial"/>
        </w:rPr>
      </w:pPr>
    </w:p>
    <w:p w14:paraId="3A7C5C0C" w14:textId="4D240A39" w:rsidR="00AC4AFA" w:rsidRDefault="0082217E" w:rsidP="0082217E">
      <w:pPr>
        <w:rPr>
          <w:rFonts w:ascii="Arial" w:hAnsi="Arial" w:cs="Arial"/>
        </w:rPr>
      </w:pPr>
      <w:r w:rsidRPr="00C05E81">
        <w:rPr>
          <w:rFonts w:ascii="Arial" w:hAnsi="Arial" w:cs="Arial"/>
        </w:rPr>
        <w:t>I do not consent to</w:t>
      </w:r>
      <w:r w:rsidR="00071F8D">
        <w:rPr>
          <w:rFonts w:ascii="Arial" w:hAnsi="Arial" w:cs="Arial"/>
        </w:rPr>
        <w:t xml:space="preserve"> </w:t>
      </w:r>
      <w:r>
        <w:rPr>
          <w:rFonts w:ascii="Arial" w:hAnsi="Arial" w:cs="Arial"/>
        </w:rPr>
        <w:t>mandat</w:t>
      </w:r>
      <w:r w:rsidR="00071F8D">
        <w:rPr>
          <w:rFonts w:ascii="Arial" w:hAnsi="Arial" w:cs="Arial"/>
        </w:rPr>
        <w:t>ing the</w:t>
      </w:r>
      <w:r w:rsidR="00BA25FE">
        <w:rPr>
          <w:rFonts w:ascii="Arial" w:hAnsi="Arial" w:cs="Arial"/>
        </w:rPr>
        <w:t xml:space="preserve"> quarantine of healthy people, </w:t>
      </w:r>
      <w:r>
        <w:rPr>
          <w:rFonts w:ascii="Arial" w:hAnsi="Arial" w:cs="Arial"/>
        </w:rPr>
        <w:t xml:space="preserve">mask wearing, </w:t>
      </w:r>
      <w:r w:rsidRPr="00C05E81">
        <w:rPr>
          <w:rFonts w:ascii="Arial" w:hAnsi="Arial" w:cs="Arial"/>
        </w:rPr>
        <w:t>contact trac</w:t>
      </w:r>
      <w:r>
        <w:rPr>
          <w:rFonts w:ascii="Arial" w:hAnsi="Arial" w:cs="Arial"/>
        </w:rPr>
        <w:t>ing, PCR testing and Covid-19 Vaccinations</w:t>
      </w:r>
      <w:r w:rsidR="00071F8D">
        <w:rPr>
          <w:rFonts w:ascii="Arial" w:hAnsi="Arial" w:cs="Arial"/>
        </w:rPr>
        <w:t>, excessive fines a</w:t>
      </w:r>
      <w:r w:rsidR="00B1786E">
        <w:rPr>
          <w:rFonts w:ascii="Arial" w:hAnsi="Arial" w:cs="Arial"/>
        </w:rPr>
        <w:t xml:space="preserve">nd forced medical </w:t>
      </w:r>
      <w:r w:rsidR="001D23EE">
        <w:rPr>
          <w:rFonts w:ascii="Arial" w:hAnsi="Arial" w:cs="Arial"/>
        </w:rPr>
        <w:t>procedures</w:t>
      </w:r>
      <w:r>
        <w:rPr>
          <w:rFonts w:ascii="Arial" w:hAnsi="Arial" w:cs="Arial"/>
        </w:rPr>
        <w:t xml:space="preserve">. </w:t>
      </w:r>
      <w:r w:rsidR="00B1786E">
        <w:rPr>
          <w:rFonts w:ascii="Arial" w:hAnsi="Arial" w:cs="Arial"/>
        </w:rPr>
        <w:t>It is</w:t>
      </w:r>
      <w:r>
        <w:rPr>
          <w:rFonts w:ascii="Arial" w:hAnsi="Arial" w:cs="Arial"/>
        </w:rPr>
        <w:t xml:space="preserve"> a directive (not law</w:t>
      </w:r>
      <w:proofErr w:type="gramStart"/>
      <w:r>
        <w:rPr>
          <w:rFonts w:ascii="Arial" w:hAnsi="Arial" w:cs="Arial"/>
        </w:rPr>
        <w:t>)</w:t>
      </w:r>
      <w:proofErr w:type="gramEnd"/>
      <w:r>
        <w:rPr>
          <w:rFonts w:ascii="Arial" w:hAnsi="Arial" w:cs="Arial"/>
        </w:rPr>
        <w:t xml:space="preserve"> </w:t>
      </w:r>
      <w:r w:rsidR="00B1786E">
        <w:rPr>
          <w:rFonts w:ascii="Arial" w:hAnsi="Arial" w:cs="Arial"/>
        </w:rPr>
        <w:t xml:space="preserve">and </w:t>
      </w:r>
      <w:r>
        <w:rPr>
          <w:rFonts w:ascii="Arial" w:hAnsi="Arial" w:cs="Arial"/>
        </w:rPr>
        <w:t xml:space="preserve">you are responsible for this mandate. </w:t>
      </w:r>
    </w:p>
    <w:p w14:paraId="7AC0957D" w14:textId="77777777" w:rsidR="00AC4AFA" w:rsidRDefault="00AC4AFA" w:rsidP="0082217E">
      <w:pPr>
        <w:rPr>
          <w:rFonts w:ascii="Arial" w:hAnsi="Arial" w:cs="Arial"/>
        </w:rPr>
      </w:pPr>
    </w:p>
    <w:p w14:paraId="5B5440E4" w14:textId="77777777" w:rsidR="009A76D9" w:rsidRDefault="0082217E" w:rsidP="0082217E">
      <w:pPr>
        <w:rPr>
          <w:rFonts w:ascii="Arial" w:hAnsi="Arial" w:cs="Arial"/>
        </w:rPr>
      </w:pPr>
      <w:r w:rsidRPr="00047E0C">
        <w:rPr>
          <w:rFonts w:ascii="Arial" w:hAnsi="Arial" w:cs="Arial"/>
        </w:rPr>
        <w:t xml:space="preserve">You are breaching your ‘duty of care’ </w:t>
      </w:r>
      <w:r>
        <w:rPr>
          <w:rFonts w:ascii="Arial" w:hAnsi="Arial" w:cs="Arial"/>
        </w:rPr>
        <w:t>towards</w:t>
      </w:r>
      <w:r w:rsidRPr="00047E0C">
        <w:rPr>
          <w:rFonts w:ascii="Arial" w:hAnsi="Arial" w:cs="Arial"/>
        </w:rPr>
        <w:t xml:space="preserve"> </w:t>
      </w:r>
      <w:r>
        <w:rPr>
          <w:rFonts w:ascii="Arial" w:hAnsi="Arial" w:cs="Arial"/>
        </w:rPr>
        <w:t>my</w:t>
      </w:r>
      <w:r w:rsidR="005F5E9B">
        <w:rPr>
          <w:rFonts w:ascii="Arial" w:hAnsi="Arial" w:cs="Arial"/>
        </w:rPr>
        <w:t>SELF</w:t>
      </w:r>
      <w:r w:rsidRPr="00047E0C">
        <w:rPr>
          <w:rFonts w:ascii="Arial" w:hAnsi="Arial" w:cs="Arial"/>
        </w:rPr>
        <w:t xml:space="preserve"> as </w:t>
      </w:r>
      <w:r>
        <w:rPr>
          <w:rFonts w:ascii="Arial" w:hAnsi="Arial" w:cs="Arial"/>
        </w:rPr>
        <w:t>a West Australian</w:t>
      </w:r>
      <w:r w:rsidR="005F5E9B">
        <w:rPr>
          <w:rFonts w:ascii="Arial" w:hAnsi="Arial" w:cs="Arial"/>
        </w:rPr>
        <w:t xml:space="preserve">. </w:t>
      </w:r>
      <w:r w:rsidR="00AC4AFA" w:rsidRPr="00AC4AFA">
        <w:rPr>
          <w:rFonts w:ascii="Arial" w:hAnsi="Arial" w:cs="Arial"/>
        </w:rPr>
        <w:t>I am putting you on notice, I do not consent to any procedure to be conducted on my body with lack of sufficient information, evidence and knowledge of the complete efficacy and all adverse events related to them. This does not meet the requirement of full disclosure and is a crime of battery. You are breaching your ‘duty of care’ for me as a West Australian</w:t>
      </w:r>
      <w:r w:rsidR="009A76D9">
        <w:rPr>
          <w:rFonts w:ascii="Arial" w:hAnsi="Arial" w:cs="Arial"/>
        </w:rPr>
        <w:t>.</w:t>
      </w:r>
    </w:p>
    <w:p w14:paraId="1DC62AF8" w14:textId="77777777" w:rsidR="009A76D9" w:rsidRDefault="009A76D9" w:rsidP="0082217E">
      <w:pPr>
        <w:rPr>
          <w:rFonts w:ascii="Arial" w:hAnsi="Arial" w:cs="Arial"/>
        </w:rPr>
      </w:pPr>
    </w:p>
    <w:p w14:paraId="382F2C22" w14:textId="566B2A82" w:rsidR="00AC4AFA" w:rsidRDefault="009A76D9" w:rsidP="0082217E">
      <w:pPr>
        <w:rPr>
          <w:rFonts w:ascii="Arial" w:hAnsi="Arial" w:cs="Arial"/>
        </w:rPr>
      </w:pPr>
      <w:r>
        <w:rPr>
          <w:rFonts w:ascii="Arial" w:hAnsi="Arial" w:cs="Arial"/>
        </w:rPr>
        <w:t>T</w:t>
      </w:r>
      <w:r w:rsidR="00AC4AFA" w:rsidRPr="00AC4AFA">
        <w:rPr>
          <w:rFonts w:ascii="Arial" w:hAnsi="Arial" w:cs="Arial"/>
        </w:rPr>
        <w:t>his is a crime of Malfeasance, which you are personally liable for.</w:t>
      </w:r>
    </w:p>
    <w:p w14:paraId="6B2EC9E7" w14:textId="5B458F95" w:rsidR="0082217E" w:rsidRPr="002127BA" w:rsidRDefault="0082217E" w:rsidP="0082217E">
      <w:pPr>
        <w:pStyle w:val="NoSpacing"/>
        <w:rPr>
          <w:rFonts w:ascii="Arial" w:hAnsi="Arial" w:cs="Arial"/>
          <w:sz w:val="24"/>
          <w:szCs w:val="24"/>
        </w:rPr>
      </w:pPr>
    </w:p>
    <w:p w14:paraId="0477D0F6" w14:textId="019DAE3A" w:rsidR="008A2501" w:rsidRDefault="005F5E9B" w:rsidP="0082217E">
      <w:pPr>
        <w:pStyle w:val="NoSpacing"/>
        <w:rPr>
          <w:rFonts w:ascii="Arial" w:hAnsi="Arial" w:cs="Arial"/>
          <w:sz w:val="24"/>
          <w:szCs w:val="24"/>
        </w:rPr>
      </w:pPr>
      <w:r w:rsidRPr="002127BA">
        <w:rPr>
          <w:rFonts w:ascii="Arial" w:hAnsi="Arial" w:cs="Arial"/>
          <w:sz w:val="24"/>
          <w:szCs w:val="24"/>
        </w:rPr>
        <w:t xml:space="preserve">You have closed </w:t>
      </w:r>
      <w:r w:rsidR="00F73D5E" w:rsidRPr="002127BA">
        <w:rPr>
          <w:rFonts w:ascii="Arial" w:hAnsi="Arial" w:cs="Arial"/>
          <w:sz w:val="24"/>
          <w:szCs w:val="24"/>
        </w:rPr>
        <w:t>the Western Australian</w:t>
      </w:r>
      <w:r w:rsidRPr="002127BA">
        <w:rPr>
          <w:rFonts w:ascii="Arial" w:hAnsi="Arial" w:cs="Arial"/>
          <w:sz w:val="24"/>
          <w:szCs w:val="24"/>
        </w:rPr>
        <w:t xml:space="preserve"> boarder</w:t>
      </w:r>
      <w:r w:rsidR="00F73D5E" w:rsidRPr="002127BA">
        <w:rPr>
          <w:rFonts w:ascii="Arial" w:hAnsi="Arial" w:cs="Arial"/>
          <w:sz w:val="24"/>
          <w:szCs w:val="24"/>
        </w:rPr>
        <w:t>s</w:t>
      </w:r>
      <w:r w:rsidRPr="002127BA">
        <w:rPr>
          <w:rFonts w:ascii="Arial" w:hAnsi="Arial" w:cs="Arial"/>
          <w:sz w:val="24"/>
          <w:szCs w:val="24"/>
        </w:rPr>
        <w:t xml:space="preserve">, you have forced </w:t>
      </w:r>
      <w:r w:rsidR="008A2501" w:rsidRPr="002127BA">
        <w:rPr>
          <w:rFonts w:ascii="Arial" w:hAnsi="Arial" w:cs="Arial"/>
          <w:sz w:val="24"/>
          <w:szCs w:val="24"/>
        </w:rPr>
        <w:t xml:space="preserve">healthy </w:t>
      </w:r>
      <w:r w:rsidRPr="002127BA">
        <w:rPr>
          <w:rFonts w:ascii="Arial" w:hAnsi="Arial" w:cs="Arial"/>
          <w:sz w:val="24"/>
          <w:szCs w:val="24"/>
        </w:rPr>
        <w:t>West</w:t>
      </w:r>
      <w:r w:rsidR="008A2501" w:rsidRPr="002127BA">
        <w:rPr>
          <w:rFonts w:ascii="Arial" w:hAnsi="Arial" w:cs="Arial"/>
          <w:sz w:val="24"/>
          <w:szCs w:val="24"/>
        </w:rPr>
        <w:t xml:space="preserve">ern </w:t>
      </w:r>
      <w:proofErr w:type="gramStart"/>
      <w:r w:rsidRPr="002127BA">
        <w:rPr>
          <w:rFonts w:ascii="Arial" w:hAnsi="Arial" w:cs="Arial"/>
          <w:sz w:val="24"/>
          <w:szCs w:val="24"/>
        </w:rPr>
        <w:t>Australians</w:t>
      </w:r>
      <w:r w:rsidR="008A2501" w:rsidRPr="002127BA">
        <w:rPr>
          <w:rFonts w:ascii="Arial" w:hAnsi="Arial" w:cs="Arial"/>
          <w:sz w:val="24"/>
          <w:szCs w:val="24"/>
        </w:rPr>
        <w:t xml:space="preserve"> </w:t>
      </w:r>
      <w:r w:rsidRPr="002127BA">
        <w:rPr>
          <w:rFonts w:ascii="Arial" w:hAnsi="Arial" w:cs="Arial"/>
          <w:sz w:val="24"/>
          <w:szCs w:val="24"/>
        </w:rPr>
        <w:t xml:space="preserve"> to</w:t>
      </w:r>
      <w:proofErr w:type="gramEnd"/>
      <w:r w:rsidRPr="002127BA">
        <w:rPr>
          <w:rFonts w:ascii="Arial" w:hAnsi="Arial" w:cs="Arial"/>
          <w:sz w:val="24"/>
          <w:szCs w:val="24"/>
        </w:rPr>
        <w:t xml:space="preserve"> </w:t>
      </w:r>
      <w:r w:rsidR="008A2501" w:rsidRPr="002127BA">
        <w:rPr>
          <w:rFonts w:ascii="Arial" w:hAnsi="Arial" w:cs="Arial"/>
          <w:sz w:val="24"/>
          <w:szCs w:val="24"/>
        </w:rPr>
        <w:t>be quarantined</w:t>
      </w:r>
      <w:r w:rsidR="00F73D5E" w:rsidRPr="002127BA">
        <w:rPr>
          <w:rFonts w:ascii="Arial" w:hAnsi="Arial" w:cs="Arial"/>
          <w:sz w:val="24"/>
          <w:szCs w:val="24"/>
        </w:rPr>
        <w:t xml:space="preserve"> and </w:t>
      </w:r>
      <w:r w:rsidR="00F638E3" w:rsidRPr="002127BA">
        <w:rPr>
          <w:rFonts w:ascii="Arial" w:hAnsi="Arial" w:cs="Arial"/>
          <w:sz w:val="24"/>
          <w:szCs w:val="24"/>
        </w:rPr>
        <w:t>subjected them to asymptomatic Covid-19 testing</w:t>
      </w:r>
      <w:r w:rsidR="008A2501" w:rsidRPr="002127BA">
        <w:rPr>
          <w:rFonts w:ascii="Arial" w:hAnsi="Arial" w:cs="Arial"/>
          <w:sz w:val="24"/>
          <w:szCs w:val="24"/>
        </w:rPr>
        <w:t xml:space="preserve">, you have mandated the wearing of masks depriving our community of the right to breathe fresh air. </w:t>
      </w:r>
      <w:r w:rsidR="0097403A" w:rsidRPr="002127BA">
        <w:rPr>
          <w:rFonts w:ascii="Arial" w:hAnsi="Arial" w:cs="Arial"/>
          <w:sz w:val="24"/>
          <w:szCs w:val="24"/>
        </w:rPr>
        <w:t xml:space="preserve">You have personally traumatised the population of Western Australia </w:t>
      </w:r>
      <w:r w:rsidR="00D37F32" w:rsidRPr="002127BA">
        <w:rPr>
          <w:rFonts w:ascii="Arial" w:hAnsi="Arial" w:cs="Arial"/>
          <w:sz w:val="24"/>
          <w:szCs w:val="24"/>
        </w:rPr>
        <w:t xml:space="preserve">through medical tyranny subjecting </w:t>
      </w:r>
      <w:r w:rsidR="0097403A" w:rsidRPr="002127BA">
        <w:rPr>
          <w:rFonts w:ascii="Arial" w:hAnsi="Arial" w:cs="Arial"/>
          <w:sz w:val="24"/>
          <w:szCs w:val="24"/>
        </w:rPr>
        <w:t xml:space="preserve">them to mental </w:t>
      </w:r>
      <w:r w:rsidR="00D37F32" w:rsidRPr="002127BA">
        <w:rPr>
          <w:rFonts w:ascii="Arial" w:hAnsi="Arial" w:cs="Arial"/>
          <w:sz w:val="24"/>
          <w:szCs w:val="24"/>
        </w:rPr>
        <w:t>and emotional trauma caused by your action</w:t>
      </w:r>
      <w:r w:rsidR="00C94B8B" w:rsidRPr="002127BA">
        <w:rPr>
          <w:rFonts w:ascii="Arial" w:hAnsi="Arial" w:cs="Arial"/>
          <w:sz w:val="24"/>
          <w:szCs w:val="24"/>
        </w:rPr>
        <w:t xml:space="preserve">s because one person </w:t>
      </w:r>
      <w:r w:rsidR="00613BF0" w:rsidRPr="002127BA">
        <w:rPr>
          <w:rFonts w:ascii="Arial" w:hAnsi="Arial" w:cs="Arial"/>
          <w:sz w:val="24"/>
          <w:szCs w:val="24"/>
        </w:rPr>
        <w:t xml:space="preserve">may have tested positive with Covid-19. </w:t>
      </w:r>
    </w:p>
    <w:p w14:paraId="19318891" w14:textId="1C50DD93" w:rsidR="00CA219F" w:rsidRDefault="00CA219F" w:rsidP="0082217E">
      <w:pPr>
        <w:pStyle w:val="NoSpacing"/>
        <w:rPr>
          <w:rFonts w:ascii="Arial" w:hAnsi="Arial" w:cs="Arial"/>
          <w:sz w:val="24"/>
          <w:szCs w:val="24"/>
        </w:rPr>
      </w:pPr>
    </w:p>
    <w:p w14:paraId="65510689" w14:textId="7074ABD1" w:rsidR="00CA219F" w:rsidRDefault="00CA219F" w:rsidP="0082217E">
      <w:pPr>
        <w:pStyle w:val="NoSpacing"/>
        <w:rPr>
          <w:rFonts w:ascii="Arial" w:hAnsi="Arial" w:cs="Arial"/>
          <w:sz w:val="24"/>
          <w:szCs w:val="24"/>
        </w:rPr>
      </w:pPr>
    </w:p>
    <w:p w14:paraId="68FF39CF" w14:textId="225999F6" w:rsidR="00990ADD" w:rsidRPr="002127BA" w:rsidRDefault="00990ADD" w:rsidP="0082217E">
      <w:pPr>
        <w:pStyle w:val="NoSpacing"/>
        <w:rPr>
          <w:rFonts w:ascii="Arial" w:hAnsi="Arial" w:cs="Arial"/>
          <w:sz w:val="24"/>
          <w:szCs w:val="24"/>
        </w:rPr>
      </w:pPr>
    </w:p>
    <w:p w14:paraId="7F8D4341" w14:textId="1ACCAD1C" w:rsidR="00CD612B" w:rsidRPr="002127BA" w:rsidRDefault="005A560B" w:rsidP="0082217E">
      <w:pPr>
        <w:pStyle w:val="NoSpacing"/>
        <w:rPr>
          <w:rFonts w:ascii="Arial" w:hAnsi="Arial" w:cs="Arial"/>
          <w:sz w:val="24"/>
          <w:szCs w:val="24"/>
        </w:rPr>
      </w:pPr>
      <w:r w:rsidRPr="002127BA">
        <w:rPr>
          <w:rFonts w:ascii="Arial" w:hAnsi="Arial" w:cs="Arial"/>
          <w:sz w:val="24"/>
          <w:szCs w:val="24"/>
        </w:rPr>
        <w:lastRenderedPageBreak/>
        <w:t xml:space="preserve">The Western Australian Government is a private corporation trading as the </w:t>
      </w:r>
      <w:r w:rsidRPr="002127BA">
        <w:rPr>
          <w:rFonts w:ascii="Arial" w:hAnsi="Arial" w:cs="Arial"/>
          <w:b/>
          <w:bCs/>
          <w:sz w:val="24"/>
          <w:szCs w:val="24"/>
        </w:rPr>
        <w:t>WESTERN</w:t>
      </w:r>
      <w:r w:rsidRPr="002127BA">
        <w:rPr>
          <w:rFonts w:ascii="Arial" w:hAnsi="Arial" w:cs="Arial"/>
          <w:sz w:val="24"/>
          <w:szCs w:val="24"/>
        </w:rPr>
        <w:t xml:space="preserve"> </w:t>
      </w:r>
      <w:r w:rsidRPr="002127BA">
        <w:rPr>
          <w:rFonts w:ascii="Arial" w:hAnsi="Arial" w:cs="Arial"/>
          <w:b/>
          <w:bCs/>
          <w:sz w:val="24"/>
          <w:szCs w:val="24"/>
        </w:rPr>
        <w:t xml:space="preserve">AUSTRALIAN </w:t>
      </w:r>
      <w:r w:rsidR="00D23EB8" w:rsidRPr="002127BA">
        <w:rPr>
          <w:rFonts w:ascii="Arial" w:hAnsi="Arial" w:cs="Arial"/>
          <w:b/>
          <w:bCs/>
          <w:sz w:val="24"/>
          <w:szCs w:val="24"/>
        </w:rPr>
        <w:t>TREAURY CORPORATION</w:t>
      </w:r>
      <w:r w:rsidR="00D23EB8" w:rsidRPr="002127BA">
        <w:rPr>
          <w:rFonts w:ascii="Arial" w:hAnsi="Arial" w:cs="Arial"/>
          <w:sz w:val="24"/>
          <w:szCs w:val="24"/>
        </w:rPr>
        <w:t xml:space="preserve"> with an </w:t>
      </w:r>
      <w:r w:rsidR="00D23EB8" w:rsidRPr="002127BA">
        <w:rPr>
          <w:rFonts w:ascii="Arial" w:hAnsi="Arial" w:cs="Arial"/>
          <w:b/>
          <w:bCs/>
          <w:sz w:val="24"/>
          <w:szCs w:val="24"/>
        </w:rPr>
        <w:t xml:space="preserve">ABN: </w:t>
      </w:r>
      <w:r w:rsidR="00441E73" w:rsidRPr="002127BA">
        <w:rPr>
          <w:rFonts w:ascii="Arial" w:hAnsi="Arial" w:cs="Arial"/>
          <w:b/>
          <w:bCs/>
          <w:sz w:val="24"/>
          <w:szCs w:val="24"/>
        </w:rPr>
        <w:t>22 300 359 323</w:t>
      </w:r>
      <w:r w:rsidR="00441E73" w:rsidRPr="002127BA">
        <w:rPr>
          <w:rFonts w:ascii="Arial" w:hAnsi="Arial" w:cs="Arial"/>
          <w:sz w:val="24"/>
          <w:szCs w:val="24"/>
        </w:rPr>
        <w:t>.</w:t>
      </w:r>
      <w:r w:rsidR="002127BA" w:rsidRPr="002127BA">
        <w:rPr>
          <w:rFonts w:ascii="Arial" w:hAnsi="Arial" w:cs="Arial"/>
          <w:sz w:val="24"/>
          <w:szCs w:val="24"/>
        </w:rPr>
        <w:t xml:space="preserve"> the </w:t>
      </w:r>
      <w:r w:rsidR="002127BA" w:rsidRPr="002127BA">
        <w:rPr>
          <w:rFonts w:ascii="Arial" w:hAnsi="Arial" w:cs="Arial"/>
          <w:b/>
          <w:bCs/>
          <w:sz w:val="24"/>
          <w:szCs w:val="24"/>
        </w:rPr>
        <w:t>COMMONWEALTH OF AUSTRALIA ABN 122 104 616</w:t>
      </w:r>
      <w:r w:rsidR="002127BA" w:rsidRPr="002127BA">
        <w:rPr>
          <w:rFonts w:ascii="Arial" w:hAnsi="Arial" w:cs="Arial"/>
          <w:sz w:val="24"/>
          <w:szCs w:val="24"/>
        </w:rPr>
        <w:t xml:space="preserve"> and registered with the United States American Securities and Exchange Commission: No. 000 080 5157. 651 and </w:t>
      </w:r>
      <w:proofErr w:type="gramStart"/>
      <w:r w:rsidR="002127BA" w:rsidRPr="002127BA">
        <w:rPr>
          <w:rFonts w:ascii="Arial" w:hAnsi="Arial" w:cs="Arial"/>
          <w:sz w:val="24"/>
          <w:szCs w:val="24"/>
        </w:rPr>
        <w:t>it’s</w:t>
      </w:r>
      <w:proofErr w:type="gramEnd"/>
      <w:r w:rsidR="002127BA" w:rsidRPr="002127BA">
        <w:rPr>
          <w:rFonts w:ascii="Arial" w:hAnsi="Arial" w:cs="Arial"/>
          <w:sz w:val="24"/>
          <w:szCs w:val="24"/>
        </w:rPr>
        <w:t xml:space="preserve"> CIK# is 0000805157. The business address is listed as </w:t>
      </w:r>
      <w:r w:rsidR="002127BA" w:rsidRPr="002127BA">
        <w:rPr>
          <w:rFonts w:ascii="Arial" w:hAnsi="Arial" w:cs="Arial"/>
          <w:b/>
          <w:bCs/>
          <w:sz w:val="24"/>
          <w:szCs w:val="24"/>
        </w:rPr>
        <w:t>1601 MASSACHUSETTS AVE NWC/O AUSTRALIAN EMBASSY WASHINGTON DC 20036.</w:t>
      </w:r>
    </w:p>
    <w:p w14:paraId="5A763E77" w14:textId="3896F39E" w:rsidR="00651CE9" w:rsidRDefault="00651CE9" w:rsidP="0082217E">
      <w:pPr>
        <w:pStyle w:val="NoSpacing"/>
        <w:rPr>
          <w:rFonts w:ascii="Arial" w:hAnsi="Arial" w:cs="Arial"/>
          <w:sz w:val="24"/>
          <w:szCs w:val="24"/>
        </w:rPr>
      </w:pPr>
    </w:p>
    <w:p w14:paraId="120CCCAB" w14:textId="77777777" w:rsidR="000140BC" w:rsidRDefault="000140BC" w:rsidP="0082217E">
      <w:pPr>
        <w:pStyle w:val="NoSpacing"/>
        <w:rPr>
          <w:rFonts w:ascii="Arial" w:hAnsi="Arial" w:cs="Arial"/>
          <w:sz w:val="24"/>
          <w:szCs w:val="24"/>
        </w:rPr>
      </w:pPr>
    </w:p>
    <w:p w14:paraId="174D4AE7" w14:textId="77777777" w:rsidR="00651CE9" w:rsidRDefault="00651CE9" w:rsidP="0082217E">
      <w:pPr>
        <w:pStyle w:val="NoSpacing"/>
        <w:rPr>
          <w:rFonts w:ascii="Arial" w:hAnsi="Arial" w:cs="Arial"/>
          <w:sz w:val="24"/>
          <w:szCs w:val="24"/>
        </w:rPr>
      </w:pPr>
    </w:p>
    <w:p w14:paraId="6156F4B0" w14:textId="77777777" w:rsidR="00A7641E" w:rsidRPr="00A7641E" w:rsidRDefault="00A7641E" w:rsidP="00A7641E">
      <w:pPr>
        <w:jc w:val="center"/>
        <w:rPr>
          <w:rFonts w:ascii="Arial" w:eastAsiaTheme="minorHAnsi" w:hAnsi="Arial" w:cs="Arial"/>
          <w:b/>
          <w:bCs/>
          <w:sz w:val="28"/>
          <w:szCs w:val="28"/>
          <w:u w:val="single"/>
        </w:rPr>
      </w:pPr>
      <w:r w:rsidRPr="00A7641E">
        <w:rPr>
          <w:rFonts w:ascii="Arial" w:eastAsiaTheme="minorHAnsi" w:hAnsi="Arial" w:cs="Arial"/>
          <w:b/>
          <w:bCs/>
          <w:sz w:val="28"/>
          <w:szCs w:val="28"/>
          <w:u w:val="single"/>
        </w:rPr>
        <w:t>UNIVERSAL DECLARATION OF HUMAN RIGHTS</w:t>
      </w:r>
    </w:p>
    <w:p w14:paraId="5FF5EB7D" w14:textId="77777777" w:rsidR="00A7641E" w:rsidRPr="00A7641E" w:rsidRDefault="00A7641E" w:rsidP="00A7641E">
      <w:pPr>
        <w:rPr>
          <w:rFonts w:ascii="Arial" w:eastAsiaTheme="minorHAnsi" w:hAnsi="Arial" w:cs="Arial"/>
          <w:b/>
          <w:bCs/>
          <w:sz w:val="22"/>
          <w:szCs w:val="22"/>
        </w:rPr>
      </w:pPr>
    </w:p>
    <w:p w14:paraId="7857F54C" w14:textId="77777777" w:rsidR="00A7641E" w:rsidRPr="00A7641E" w:rsidRDefault="00A7641E" w:rsidP="00A7641E">
      <w:pPr>
        <w:rPr>
          <w:rFonts w:ascii="Arial" w:eastAsiaTheme="minorHAnsi" w:hAnsi="Arial" w:cs="Arial"/>
        </w:rPr>
      </w:pPr>
      <w:r w:rsidRPr="00A7641E">
        <w:rPr>
          <w:rFonts w:ascii="Arial" w:eastAsiaTheme="minorHAnsi" w:hAnsi="Arial" w:cs="Arial"/>
          <w:b/>
          <w:bCs/>
        </w:rPr>
        <w:t>Article 3:</w:t>
      </w:r>
      <w:r w:rsidRPr="00A7641E">
        <w:rPr>
          <w:rFonts w:ascii="Arial" w:eastAsiaTheme="minorHAnsi" w:hAnsi="Arial" w:cs="Arial"/>
        </w:rPr>
        <w:t xml:space="preserve"> Everyone has the right to life, </w:t>
      </w:r>
      <w:proofErr w:type="gramStart"/>
      <w:r w:rsidRPr="00A7641E">
        <w:rPr>
          <w:rFonts w:ascii="Arial" w:eastAsiaTheme="minorHAnsi" w:hAnsi="Arial" w:cs="Arial"/>
        </w:rPr>
        <w:t>liberty</w:t>
      </w:r>
      <w:proofErr w:type="gramEnd"/>
      <w:r w:rsidRPr="00A7641E">
        <w:rPr>
          <w:rFonts w:ascii="Arial" w:eastAsiaTheme="minorHAnsi" w:hAnsi="Arial" w:cs="Arial"/>
        </w:rPr>
        <w:t xml:space="preserve"> and the security of person. </w:t>
      </w:r>
      <w:r w:rsidRPr="00A7641E">
        <w:rPr>
          <w:rFonts w:ascii="Arial" w:eastAsiaTheme="minorHAnsi" w:hAnsi="Arial" w:cs="Arial"/>
          <w:b/>
          <w:bCs/>
          <w:i/>
          <w:iCs/>
          <w:u w:val="single"/>
        </w:rPr>
        <w:t>(OXYGEN IS LIFE)</w:t>
      </w:r>
    </w:p>
    <w:p w14:paraId="616A4B1C" w14:textId="77777777" w:rsidR="00A7641E" w:rsidRPr="00A7641E" w:rsidRDefault="00A7641E" w:rsidP="00A7641E">
      <w:pPr>
        <w:rPr>
          <w:rFonts w:ascii="Arial" w:eastAsiaTheme="minorHAnsi" w:hAnsi="Arial" w:cs="Arial"/>
        </w:rPr>
      </w:pPr>
    </w:p>
    <w:p w14:paraId="45D05D98" w14:textId="77777777" w:rsidR="00A7641E" w:rsidRPr="00A7641E" w:rsidRDefault="00A7641E" w:rsidP="00A7641E">
      <w:pPr>
        <w:rPr>
          <w:rFonts w:ascii="Arial" w:eastAsiaTheme="minorHAnsi" w:hAnsi="Arial" w:cs="Arial"/>
        </w:rPr>
      </w:pPr>
      <w:r w:rsidRPr="00A7641E">
        <w:rPr>
          <w:rFonts w:ascii="Arial" w:eastAsiaTheme="minorHAnsi" w:hAnsi="Arial" w:cs="Arial"/>
          <w:b/>
          <w:bCs/>
        </w:rPr>
        <w:t>Article 5:</w:t>
      </w:r>
      <w:r w:rsidRPr="00A7641E">
        <w:rPr>
          <w:rFonts w:ascii="Arial" w:eastAsiaTheme="minorHAnsi" w:hAnsi="Arial" w:cs="Arial"/>
        </w:rPr>
        <w:t xml:space="preserve"> No one shall be subjected to torture or to cruel, inhuman or degrading treatment or punishment. </w:t>
      </w:r>
    </w:p>
    <w:p w14:paraId="65A363B0" w14:textId="77777777" w:rsidR="00A7641E" w:rsidRPr="00A7641E" w:rsidRDefault="00A7641E" w:rsidP="00A7641E">
      <w:pPr>
        <w:rPr>
          <w:rFonts w:ascii="Arial" w:eastAsiaTheme="minorHAnsi" w:hAnsi="Arial" w:cs="Arial"/>
          <w:b/>
          <w:bCs/>
          <w:i/>
          <w:iCs/>
          <w:u w:val="single"/>
        </w:rPr>
      </w:pPr>
      <w:r w:rsidRPr="00A7641E">
        <w:rPr>
          <w:rFonts w:ascii="Arial" w:eastAsiaTheme="minorHAnsi" w:hAnsi="Arial" w:cs="Arial"/>
          <w:b/>
          <w:bCs/>
          <w:i/>
          <w:iCs/>
          <w:u w:val="single"/>
        </w:rPr>
        <w:t xml:space="preserve">FORCING PEOPLE TO WEAR MASKS IS CRUEL, INHUMANE, AND DEGRADING. </w:t>
      </w:r>
    </w:p>
    <w:p w14:paraId="48343E1D" w14:textId="77777777" w:rsidR="00A7641E" w:rsidRPr="00A7641E" w:rsidRDefault="00A7641E" w:rsidP="00A7641E">
      <w:pPr>
        <w:rPr>
          <w:rFonts w:ascii="Arial" w:eastAsiaTheme="minorHAnsi" w:hAnsi="Arial" w:cs="Arial"/>
          <w:b/>
          <w:bCs/>
          <w:i/>
          <w:iCs/>
          <w:u w:val="single"/>
        </w:rPr>
      </w:pPr>
    </w:p>
    <w:p w14:paraId="173FBCF3" w14:textId="10146E8D" w:rsidR="00A7641E" w:rsidRPr="00EA46E6" w:rsidRDefault="00A7641E" w:rsidP="00A7641E">
      <w:pPr>
        <w:rPr>
          <w:rFonts w:ascii="Arial" w:eastAsiaTheme="minorHAnsi" w:hAnsi="Arial" w:cs="Arial"/>
          <w:b/>
          <w:bCs/>
        </w:rPr>
      </w:pPr>
      <w:r w:rsidRPr="00A7641E">
        <w:rPr>
          <w:rFonts w:ascii="Arial" w:eastAsiaTheme="minorHAnsi" w:hAnsi="Arial" w:cs="Arial"/>
          <w:b/>
          <w:bCs/>
        </w:rPr>
        <w:t>Article 19:</w:t>
      </w:r>
      <w:r w:rsidRPr="00A7641E">
        <w:rPr>
          <w:rFonts w:ascii="Arial" w:eastAsiaTheme="minorHAnsi" w:hAnsi="Arial" w:cs="Arial"/>
        </w:rPr>
        <w:t xml:space="preserve"> Everyone has the right to freedom of opinion and expression; this right includes freedom to hold opinions without interference and to seek, receive and impart information and ideas through any media and regardless of frontiers. </w:t>
      </w:r>
      <w:r w:rsidRPr="00A7641E">
        <w:rPr>
          <w:rFonts w:ascii="Arial" w:eastAsiaTheme="minorHAnsi" w:hAnsi="Arial" w:cs="Arial"/>
          <w:b/>
          <w:bCs/>
        </w:rPr>
        <w:t>MY BODY MY CHOICE.</w:t>
      </w:r>
    </w:p>
    <w:p w14:paraId="7AE1D410" w14:textId="77777777" w:rsidR="000140BC" w:rsidRPr="00A7641E" w:rsidRDefault="000140BC" w:rsidP="00A7641E">
      <w:pPr>
        <w:rPr>
          <w:rFonts w:ascii="Arial" w:eastAsiaTheme="minorHAnsi" w:hAnsi="Arial" w:cs="Arial"/>
          <w:b/>
          <w:bCs/>
        </w:rPr>
      </w:pPr>
    </w:p>
    <w:p w14:paraId="034064A9" w14:textId="77777777" w:rsidR="00A7641E" w:rsidRPr="00A7641E" w:rsidRDefault="00A7641E" w:rsidP="00A7641E">
      <w:pPr>
        <w:rPr>
          <w:rFonts w:ascii="Arial" w:eastAsiaTheme="minorHAnsi" w:hAnsi="Arial" w:cs="Arial"/>
          <w:b/>
          <w:bCs/>
          <w:sz w:val="22"/>
          <w:szCs w:val="22"/>
        </w:rPr>
      </w:pPr>
    </w:p>
    <w:p w14:paraId="58626B94" w14:textId="77777777" w:rsidR="00A7641E" w:rsidRPr="00A7641E" w:rsidRDefault="00A7641E" w:rsidP="00A7641E">
      <w:pPr>
        <w:rPr>
          <w:rFonts w:ascii="Arial" w:eastAsiaTheme="minorHAnsi" w:hAnsi="Arial" w:cs="Arial"/>
          <w:b/>
          <w:bCs/>
          <w:sz w:val="22"/>
          <w:szCs w:val="22"/>
        </w:rPr>
      </w:pPr>
    </w:p>
    <w:p w14:paraId="52C5F1D8" w14:textId="77777777" w:rsidR="00A7641E" w:rsidRPr="00A7641E" w:rsidRDefault="00A7641E" w:rsidP="00A7641E">
      <w:pPr>
        <w:jc w:val="center"/>
        <w:rPr>
          <w:rFonts w:ascii="Arial" w:eastAsiaTheme="minorHAnsi" w:hAnsi="Arial" w:cs="Arial"/>
          <w:b/>
          <w:bCs/>
          <w:sz w:val="28"/>
          <w:szCs w:val="28"/>
          <w:u w:val="single"/>
        </w:rPr>
      </w:pPr>
      <w:r w:rsidRPr="00A7641E">
        <w:rPr>
          <w:rFonts w:ascii="Arial" w:eastAsiaTheme="minorHAnsi" w:hAnsi="Arial" w:cs="Arial"/>
          <w:b/>
          <w:bCs/>
          <w:sz w:val="28"/>
          <w:szCs w:val="28"/>
          <w:u w:val="single"/>
        </w:rPr>
        <w:t>INTERNATIONAL COVENANT ON CIVIL AND POLITICAL RIGHTS</w:t>
      </w:r>
    </w:p>
    <w:p w14:paraId="0EDBDD96" w14:textId="77777777" w:rsidR="00A7641E" w:rsidRPr="00A7641E" w:rsidRDefault="00A7641E" w:rsidP="00A7641E">
      <w:pPr>
        <w:rPr>
          <w:rFonts w:ascii="Arial" w:eastAsiaTheme="minorHAnsi" w:hAnsi="Arial" w:cs="Arial"/>
          <w:b/>
          <w:bCs/>
        </w:rPr>
      </w:pPr>
    </w:p>
    <w:p w14:paraId="23D08F79" w14:textId="77777777" w:rsidR="00A7641E" w:rsidRPr="00A7641E" w:rsidRDefault="00A7641E" w:rsidP="00A7641E">
      <w:pPr>
        <w:rPr>
          <w:rFonts w:ascii="Arial" w:eastAsiaTheme="minorHAnsi" w:hAnsi="Arial" w:cs="Arial"/>
          <w:b/>
          <w:bCs/>
        </w:rPr>
      </w:pPr>
      <w:r w:rsidRPr="00A7641E">
        <w:rPr>
          <w:rFonts w:ascii="Arial" w:eastAsiaTheme="minorHAnsi" w:hAnsi="Arial" w:cs="Arial"/>
          <w:b/>
          <w:bCs/>
        </w:rPr>
        <w:t xml:space="preserve">Article 1: </w:t>
      </w:r>
    </w:p>
    <w:p w14:paraId="131CCF7B" w14:textId="77777777" w:rsidR="00A7641E" w:rsidRPr="00A7641E" w:rsidRDefault="00A7641E" w:rsidP="00A7641E">
      <w:pPr>
        <w:rPr>
          <w:rFonts w:ascii="Arial" w:eastAsiaTheme="minorHAnsi" w:hAnsi="Arial" w:cs="Arial"/>
          <w:b/>
          <w:bCs/>
        </w:rPr>
      </w:pPr>
      <w:r w:rsidRPr="00A7641E">
        <w:rPr>
          <w:rFonts w:ascii="Arial" w:eastAsia="Times New Roman" w:hAnsi="Arial" w:cs="Arial"/>
          <w:lang w:eastAsia="en-AU"/>
        </w:rPr>
        <w:t xml:space="preserve">All peoples have the right of self-determination. By virtue of that right they freely determine their political status and freely pursue their economic, </w:t>
      </w:r>
      <w:proofErr w:type="gramStart"/>
      <w:r w:rsidRPr="00A7641E">
        <w:rPr>
          <w:rFonts w:ascii="Arial" w:eastAsia="Times New Roman" w:hAnsi="Arial" w:cs="Arial"/>
          <w:lang w:eastAsia="en-AU"/>
        </w:rPr>
        <w:t>social</w:t>
      </w:r>
      <w:proofErr w:type="gramEnd"/>
      <w:r w:rsidRPr="00A7641E">
        <w:rPr>
          <w:rFonts w:ascii="Arial" w:eastAsia="Times New Roman" w:hAnsi="Arial" w:cs="Arial"/>
          <w:lang w:eastAsia="en-AU"/>
        </w:rPr>
        <w:t xml:space="preserve"> and cultural development. </w:t>
      </w:r>
    </w:p>
    <w:p w14:paraId="53504FD7" w14:textId="058BAB08" w:rsidR="00A7641E" w:rsidRDefault="00A7641E" w:rsidP="00A7641E">
      <w:pPr>
        <w:rPr>
          <w:rFonts w:ascii="Arial" w:eastAsia="Times New Roman" w:hAnsi="Arial" w:cs="Arial"/>
          <w:b/>
          <w:bCs/>
          <w:i/>
          <w:iCs/>
          <w:u w:val="single"/>
          <w:lang w:eastAsia="en-AU"/>
        </w:rPr>
      </w:pPr>
      <w:r w:rsidRPr="00A7641E">
        <w:rPr>
          <w:rFonts w:ascii="Arial" w:eastAsia="Times New Roman" w:hAnsi="Arial" w:cs="Arial"/>
          <w:b/>
          <w:bCs/>
          <w:i/>
          <w:iCs/>
          <w:u w:val="single"/>
          <w:lang w:eastAsia="en-AU"/>
        </w:rPr>
        <w:t>THIS LOCK DOWN IS A BREACH OF CIVIL RIGHTS!</w:t>
      </w:r>
    </w:p>
    <w:p w14:paraId="5A2D017C" w14:textId="77777777" w:rsidR="00EA46E6" w:rsidRPr="00A7641E" w:rsidRDefault="00EA46E6" w:rsidP="00A7641E">
      <w:pPr>
        <w:rPr>
          <w:rFonts w:ascii="Arial" w:eastAsia="Times New Roman" w:hAnsi="Arial" w:cs="Arial"/>
          <w:b/>
          <w:bCs/>
          <w:i/>
          <w:iCs/>
          <w:u w:val="single"/>
          <w:lang w:eastAsia="en-AU"/>
        </w:rPr>
      </w:pPr>
    </w:p>
    <w:p w14:paraId="4B13C0C0" w14:textId="77777777" w:rsidR="00A7641E" w:rsidRPr="00A7641E" w:rsidRDefault="00A7641E" w:rsidP="00A7641E">
      <w:pPr>
        <w:rPr>
          <w:rFonts w:ascii="Arial" w:eastAsiaTheme="minorHAnsi" w:hAnsi="Arial" w:cs="Arial"/>
          <w:b/>
          <w:bCs/>
          <w:lang w:eastAsia="en-AU"/>
        </w:rPr>
      </w:pPr>
    </w:p>
    <w:p w14:paraId="4FD650D4" w14:textId="77777777" w:rsidR="00A7641E" w:rsidRPr="00A7641E" w:rsidRDefault="00A7641E" w:rsidP="00A7641E">
      <w:pPr>
        <w:rPr>
          <w:rFonts w:ascii="Arial" w:eastAsiaTheme="minorHAnsi" w:hAnsi="Arial" w:cs="Arial"/>
          <w:b/>
          <w:bCs/>
          <w:lang w:eastAsia="en-AU"/>
        </w:rPr>
      </w:pPr>
      <w:r w:rsidRPr="00A7641E">
        <w:rPr>
          <w:rFonts w:ascii="Arial" w:eastAsiaTheme="minorHAnsi" w:hAnsi="Arial" w:cs="Arial"/>
          <w:b/>
          <w:bCs/>
          <w:lang w:eastAsia="en-AU"/>
        </w:rPr>
        <w:t>Article 7</w:t>
      </w:r>
    </w:p>
    <w:p w14:paraId="6BE7AF01"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 xml:space="preserve">No one shall be subjected to torture or to cruel, inhuman or degrading treatment or punishment. In particular, no one shall be subjected without his free consent to medical or scientific experimentation. </w:t>
      </w:r>
    </w:p>
    <w:p w14:paraId="323198F9" w14:textId="6E25ECFC" w:rsidR="00A7641E" w:rsidRDefault="00A7641E" w:rsidP="00A7641E">
      <w:pPr>
        <w:rPr>
          <w:rFonts w:ascii="Arial" w:eastAsiaTheme="minorHAnsi" w:hAnsi="Arial" w:cs="Arial"/>
          <w:b/>
          <w:bCs/>
          <w:i/>
          <w:iCs/>
          <w:u w:val="single"/>
          <w:lang w:eastAsia="en-AU"/>
        </w:rPr>
      </w:pPr>
      <w:r w:rsidRPr="00A7641E">
        <w:rPr>
          <w:rFonts w:ascii="Arial" w:eastAsiaTheme="minorHAnsi" w:hAnsi="Arial" w:cs="Arial"/>
          <w:b/>
          <w:bCs/>
          <w:i/>
          <w:iCs/>
          <w:u w:val="single"/>
          <w:lang w:eastAsia="en-AU"/>
        </w:rPr>
        <w:t xml:space="preserve">VACCINES EXPERIMENTS, NO JAB NO PAY OR PLAY AND ENFORCED MASK WEARING IS A CLEAR BREACH OF THE INTERNATIONAL COVENANT ON CIVIL AND POLITICAL RIGHTS. </w:t>
      </w:r>
    </w:p>
    <w:p w14:paraId="40017782" w14:textId="77777777" w:rsidR="00EA46E6" w:rsidRPr="00A7641E" w:rsidRDefault="00EA46E6" w:rsidP="00A7641E">
      <w:pPr>
        <w:rPr>
          <w:rFonts w:ascii="Arial" w:eastAsiaTheme="minorHAnsi" w:hAnsi="Arial" w:cs="Arial"/>
          <w:b/>
          <w:bCs/>
          <w:i/>
          <w:iCs/>
          <w:u w:val="single"/>
          <w:lang w:eastAsia="en-AU"/>
        </w:rPr>
      </w:pPr>
    </w:p>
    <w:p w14:paraId="33C6599B" w14:textId="77777777" w:rsidR="00A7641E" w:rsidRPr="00A7641E" w:rsidRDefault="00A7641E" w:rsidP="00A7641E">
      <w:pPr>
        <w:rPr>
          <w:rFonts w:ascii="Arial" w:eastAsiaTheme="minorHAnsi" w:hAnsi="Arial" w:cs="Arial"/>
          <w:lang w:eastAsia="en-AU"/>
        </w:rPr>
      </w:pPr>
    </w:p>
    <w:p w14:paraId="5B685E48" w14:textId="77777777" w:rsidR="00A7641E" w:rsidRPr="00A7641E" w:rsidRDefault="00A7641E" w:rsidP="00A7641E">
      <w:pPr>
        <w:rPr>
          <w:rFonts w:ascii="Arial" w:eastAsiaTheme="minorHAnsi" w:hAnsi="Arial" w:cs="Arial"/>
          <w:b/>
          <w:bCs/>
          <w:lang w:eastAsia="en-AU"/>
        </w:rPr>
      </w:pPr>
      <w:r w:rsidRPr="00A7641E">
        <w:rPr>
          <w:rFonts w:ascii="Arial" w:eastAsiaTheme="minorHAnsi" w:hAnsi="Arial" w:cs="Arial"/>
          <w:b/>
          <w:bCs/>
          <w:lang w:eastAsia="en-AU"/>
        </w:rPr>
        <w:t xml:space="preserve">Article 9 </w:t>
      </w:r>
    </w:p>
    <w:p w14:paraId="4DF5DB3A" w14:textId="77777777" w:rsidR="00A7641E" w:rsidRPr="00A7641E" w:rsidRDefault="00A7641E" w:rsidP="00A7641E">
      <w:pPr>
        <w:rPr>
          <w:rFonts w:ascii="Arial" w:eastAsiaTheme="minorHAnsi" w:hAnsi="Arial" w:cs="Arial"/>
          <w:b/>
          <w:bCs/>
          <w:lang w:eastAsia="en-AU"/>
        </w:rPr>
      </w:pPr>
      <w:r w:rsidRPr="00A7641E">
        <w:rPr>
          <w:rFonts w:ascii="Arial" w:eastAsiaTheme="minorHAnsi" w:hAnsi="Arial" w:cs="Arial"/>
          <w:lang w:eastAsia="en-AU"/>
        </w:rPr>
        <w:t>1. Everyone has the right to liberty and security of person. No one shall be subjected to arbitrary arrest or detention. No one shall be deprived of his liberty except on such grounds and in accordance with such procedure as are established by law.</w:t>
      </w:r>
    </w:p>
    <w:p w14:paraId="6BE82F90" w14:textId="1A83077E" w:rsidR="00A7641E" w:rsidRDefault="00A7641E" w:rsidP="00A7641E">
      <w:pPr>
        <w:rPr>
          <w:rFonts w:ascii="Arial" w:eastAsiaTheme="minorHAnsi" w:hAnsi="Arial" w:cs="Arial"/>
          <w:b/>
          <w:bCs/>
          <w:i/>
          <w:iCs/>
          <w:u w:val="single"/>
        </w:rPr>
      </w:pPr>
      <w:r w:rsidRPr="00A7641E">
        <w:rPr>
          <w:rFonts w:ascii="Arial" w:eastAsiaTheme="minorHAnsi" w:hAnsi="Arial" w:cs="Arial"/>
        </w:rPr>
        <w:t xml:space="preserve">5. Anyone who has been the victim of unlawful arrest or detention shall have an enforceable right to compensation. </w:t>
      </w:r>
      <w:r w:rsidRPr="00A7641E">
        <w:rPr>
          <w:rFonts w:ascii="Arial" w:eastAsiaTheme="minorHAnsi" w:hAnsi="Arial" w:cs="Arial"/>
          <w:b/>
          <w:bCs/>
          <w:i/>
          <w:iCs/>
          <w:u w:val="single"/>
        </w:rPr>
        <w:t>QUARANTINE AND HOUSE ARRESTS ARE BREACHING OUR CIVIL RIGHTS!</w:t>
      </w:r>
    </w:p>
    <w:p w14:paraId="2FC3306F" w14:textId="77777777" w:rsidR="00EA46E6" w:rsidRPr="00A7641E" w:rsidRDefault="00EA46E6" w:rsidP="00A7641E">
      <w:pPr>
        <w:rPr>
          <w:rFonts w:ascii="Arial" w:eastAsiaTheme="minorHAnsi" w:hAnsi="Arial" w:cs="Arial"/>
        </w:rPr>
      </w:pPr>
    </w:p>
    <w:p w14:paraId="45758BF1" w14:textId="77777777" w:rsidR="00A7641E" w:rsidRPr="00A7641E" w:rsidRDefault="00A7641E" w:rsidP="00A7641E">
      <w:pPr>
        <w:rPr>
          <w:rFonts w:ascii="Arial" w:eastAsiaTheme="minorHAnsi" w:hAnsi="Arial" w:cs="Arial"/>
        </w:rPr>
      </w:pPr>
    </w:p>
    <w:p w14:paraId="4986744B" w14:textId="77777777" w:rsidR="00A7641E" w:rsidRPr="00A7641E" w:rsidRDefault="00A7641E" w:rsidP="00A7641E">
      <w:pPr>
        <w:rPr>
          <w:rFonts w:ascii="Arial" w:eastAsia="Times New Roman" w:hAnsi="Arial" w:cs="Arial"/>
          <w:b/>
          <w:bCs/>
          <w:lang w:eastAsia="en-AU"/>
        </w:rPr>
      </w:pPr>
      <w:r w:rsidRPr="00A7641E">
        <w:rPr>
          <w:rFonts w:ascii="Arial" w:eastAsia="Times New Roman" w:hAnsi="Arial" w:cs="Arial"/>
          <w:b/>
          <w:bCs/>
          <w:lang w:eastAsia="en-AU"/>
        </w:rPr>
        <w:t>Article 11</w:t>
      </w:r>
    </w:p>
    <w:p w14:paraId="46282F9F" w14:textId="77777777" w:rsidR="00A7641E" w:rsidRPr="00A7641E" w:rsidRDefault="00A7641E" w:rsidP="00A7641E">
      <w:pPr>
        <w:rPr>
          <w:rFonts w:ascii="Arial" w:eastAsia="Times New Roman" w:hAnsi="Arial" w:cs="Arial"/>
          <w:lang w:eastAsia="en-AU"/>
        </w:rPr>
      </w:pPr>
      <w:r w:rsidRPr="00A7641E">
        <w:rPr>
          <w:rFonts w:ascii="Arial" w:eastAsia="Times New Roman" w:hAnsi="Arial" w:cs="Arial"/>
          <w:lang w:eastAsia="en-AU"/>
        </w:rPr>
        <w:t>No one shall be imprisoned merely on the ground of inability to fulfil a contractual obligation.</w:t>
      </w:r>
    </w:p>
    <w:p w14:paraId="0EB7C074" w14:textId="77777777" w:rsidR="00A7641E" w:rsidRPr="00A7641E" w:rsidRDefault="00A7641E" w:rsidP="00A7641E">
      <w:pPr>
        <w:rPr>
          <w:rFonts w:ascii="Arial" w:eastAsia="Times New Roman" w:hAnsi="Arial" w:cs="Arial"/>
          <w:b/>
          <w:bCs/>
          <w:i/>
          <w:iCs/>
          <w:u w:val="single"/>
          <w:lang w:eastAsia="en-AU"/>
        </w:rPr>
      </w:pPr>
      <w:r w:rsidRPr="00A7641E">
        <w:rPr>
          <w:rFonts w:ascii="Arial" w:eastAsia="Times New Roman" w:hAnsi="Arial" w:cs="Arial"/>
          <w:b/>
          <w:bCs/>
          <w:i/>
          <w:iCs/>
          <w:u w:val="single"/>
          <w:lang w:eastAsia="en-AU"/>
        </w:rPr>
        <w:t>BREACHING LOCKDOWN AND GETTING ARRESTED IS A BREACH OF OUR CIVIL RIGHTS!</w:t>
      </w:r>
    </w:p>
    <w:p w14:paraId="3EBE3BE2" w14:textId="77777777" w:rsidR="000140BC" w:rsidRPr="00A7641E" w:rsidRDefault="000140BC" w:rsidP="00A7641E">
      <w:pPr>
        <w:rPr>
          <w:rFonts w:ascii="Arial" w:eastAsiaTheme="minorHAnsi" w:hAnsi="Arial" w:cs="Arial"/>
          <w:b/>
          <w:bCs/>
          <w:lang w:eastAsia="en-AU"/>
        </w:rPr>
      </w:pPr>
    </w:p>
    <w:p w14:paraId="1E91AE34" w14:textId="77777777" w:rsidR="00A7641E" w:rsidRPr="00A7641E" w:rsidRDefault="00A7641E" w:rsidP="00A7641E">
      <w:pPr>
        <w:rPr>
          <w:rFonts w:ascii="Arial" w:eastAsiaTheme="minorHAnsi" w:hAnsi="Arial" w:cs="Arial"/>
          <w:b/>
          <w:bCs/>
          <w:lang w:eastAsia="en-AU"/>
        </w:rPr>
      </w:pPr>
      <w:r w:rsidRPr="00A7641E">
        <w:rPr>
          <w:rFonts w:ascii="Arial" w:eastAsiaTheme="minorHAnsi" w:hAnsi="Arial" w:cs="Arial"/>
          <w:b/>
          <w:bCs/>
          <w:lang w:eastAsia="en-AU"/>
        </w:rPr>
        <w:lastRenderedPageBreak/>
        <w:t>Article 12</w:t>
      </w:r>
    </w:p>
    <w:p w14:paraId="55D4D3AF"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1. Everyone lawfully within the territory of a State shall, within that territory, have the right to liberty of movement and freedom to choose his residence.</w:t>
      </w:r>
    </w:p>
    <w:p w14:paraId="60C9D5C3"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2. Everyone shall be free to leave any country, including his own.</w:t>
      </w:r>
    </w:p>
    <w:p w14:paraId="3A1A76FA"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3. The above-mentioned rights shall not be subject to any restrictions except those which are provided by law, are necessary to protect national security, public order (</w:t>
      </w:r>
      <w:proofErr w:type="spellStart"/>
      <w:r w:rsidRPr="00A7641E">
        <w:rPr>
          <w:rFonts w:ascii="Arial" w:eastAsiaTheme="minorHAnsi" w:hAnsi="Arial" w:cs="Arial"/>
          <w:i/>
          <w:iCs/>
          <w:lang w:eastAsia="en-AU"/>
        </w:rPr>
        <w:t>ordre</w:t>
      </w:r>
      <w:proofErr w:type="spellEnd"/>
      <w:r w:rsidRPr="00A7641E">
        <w:rPr>
          <w:rFonts w:ascii="Arial" w:eastAsiaTheme="minorHAnsi" w:hAnsi="Arial" w:cs="Arial"/>
          <w:i/>
          <w:iCs/>
          <w:lang w:eastAsia="en-AU"/>
        </w:rPr>
        <w:t xml:space="preserve"> public</w:t>
      </w:r>
      <w:r w:rsidRPr="00A7641E">
        <w:rPr>
          <w:rFonts w:ascii="Arial" w:eastAsiaTheme="minorHAnsi" w:hAnsi="Arial" w:cs="Arial"/>
          <w:lang w:eastAsia="en-AU"/>
        </w:rPr>
        <w:t xml:space="preserve">), public health or morals or the rights and freedoms of </w:t>
      </w:r>
      <w:proofErr w:type="gramStart"/>
      <w:r w:rsidRPr="00A7641E">
        <w:rPr>
          <w:rFonts w:ascii="Arial" w:eastAsiaTheme="minorHAnsi" w:hAnsi="Arial" w:cs="Arial"/>
          <w:lang w:eastAsia="en-AU"/>
        </w:rPr>
        <w:t>others, and</w:t>
      </w:r>
      <w:proofErr w:type="gramEnd"/>
      <w:r w:rsidRPr="00A7641E">
        <w:rPr>
          <w:rFonts w:ascii="Arial" w:eastAsiaTheme="minorHAnsi" w:hAnsi="Arial" w:cs="Arial"/>
          <w:lang w:eastAsia="en-AU"/>
        </w:rPr>
        <w:t xml:space="preserve"> are consistent with the other rights recognized in the present Covenant.</w:t>
      </w:r>
    </w:p>
    <w:p w14:paraId="24532632"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4. No one shall be arbitrarily deprived of the right to enter his own country.</w:t>
      </w:r>
    </w:p>
    <w:p w14:paraId="24ED09AF" w14:textId="77777777" w:rsidR="00A7641E" w:rsidRPr="00A7641E" w:rsidRDefault="00A7641E" w:rsidP="00A7641E">
      <w:pPr>
        <w:rPr>
          <w:rFonts w:ascii="Arial" w:eastAsiaTheme="minorHAnsi" w:hAnsi="Arial" w:cs="Arial"/>
          <w:b/>
          <w:bCs/>
          <w:i/>
          <w:iCs/>
          <w:u w:val="single"/>
          <w:lang w:eastAsia="en-AU"/>
        </w:rPr>
      </w:pPr>
      <w:r w:rsidRPr="00A7641E">
        <w:rPr>
          <w:rFonts w:ascii="Arial" w:eastAsiaTheme="minorHAnsi" w:hAnsi="Arial" w:cs="Arial"/>
          <w:b/>
          <w:bCs/>
          <w:i/>
          <w:iCs/>
          <w:u w:val="single"/>
          <w:lang w:eastAsia="en-AU"/>
        </w:rPr>
        <w:t xml:space="preserve">CLOSING THE BOARDERS IS BREACHING OUR CIVIL RIGHTS! </w:t>
      </w:r>
    </w:p>
    <w:p w14:paraId="349936EC" w14:textId="5DF0135A" w:rsidR="00A7641E" w:rsidRDefault="00A7641E" w:rsidP="00A7641E">
      <w:pPr>
        <w:rPr>
          <w:rFonts w:ascii="Arial" w:eastAsiaTheme="minorHAnsi" w:hAnsi="Arial" w:cs="Arial"/>
          <w:lang w:eastAsia="en-AU"/>
        </w:rPr>
      </w:pPr>
    </w:p>
    <w:p w14:paraId="5E233E35" w14:textId="77777777" w:rsidR="00EA46E6" w:rsidRPr="00A7641E" w:rsidRDefault="00EA46E6" w:rsidP="00A7641E">
      <w:pPr>
        <w:rPr>
          <w:rFonts w:ascii="Arial" w:eastAsiaTheme="minorHAnsi" w:hAnsi="Arial" w:cs="Arial"/>
          <w:lang w:eastAsia="en-AU"/>
        </w:rPr>
      </w:pPr>
    </w:p>
    <w:p w14:paraId="74DCC5FC" w14:textId="77777777" w:rsidR="00A7641E" w:rsidRPr="00A7641E" w:rsidRDefault="00A7641E" w:rsidP="00A7641E">
      <w:pPr>
        <w:rPr>
          <w:rFonts w:ascii="Arial" w:eastAsiaTheme="minorHAnsi" w:hAnsi="Arial" w:cs="Arial"/>
          <w:b/>
          <w:bCs/>
          <w:lang w:eastAsia="en-AU"/>
        </w:rPr>
      </w:pPr>
      <w:r w:rsidRPr="00A7641E">
        <w:rPr>
          <w:rFonts w:ascii="Arial" w:eastAsiaTheme="minorHAnsi" w:hAnsi="Arial" w:cs="Arial"/>
          <w:b/>
          <w:bCs/>
          <w:lang w:eastAsia="en-AU"/>
        </w:rPr>
        <w:t>Article 17</w:t>
      </w:r>
    </w:p>
    <w:p w14:paraId="54A454F9"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 xml:space="preserve">1. No one shall be subjected to arbitrary or unlawful interference with his privacy, family, </w:t>
      </w:r>
      <w:proofErr w:type="gramStart"/>
      <w:r w:rsidRPr="00A7641E">
        <w:rPr>
          <w:rFonts w:ascii="Arial" w:eastAsiaTheme="minorHAnsi" w:hAnsi="Arial" w:cs="Arial"/>
          <w:lang w:eastAsia="en-AU"/>
        </w:rPr>
        <w:t>home</w:t>
      </w:r>
      <w:proofErr w:type="gramEnd"/>
      <w:r w:rsidRPr="00A7641E">
        <w:rPr>
          <w:rFonts w:ascii="Arial" w:eastAsiaTheme="minorHAnsi" w:hAnsi="Arial" w:cs="Arial"/>
          <w:lang w:eastAsia="en-AU"/>
        </w:rPr>
        <w:t xml:space="preserve"> or correspondence, nor to unlawful attacks on his honour and reputation.</w:t>
      </w:r>
    </w:p>
    <w:p w14:paraId="3F5CBB2F"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2. Everyone has the right to the protection of the law against such interference or attacks.</w:t>
      </w:r>
    </w:p>
    <w:p w14:paraId="6385D509" w14:textId="77777777" w:rsidR="00A7641E" w:rsidRPr="00A7641E" w:rsidRDefault="00A7641E" w:rsidP="00A7641E">
      <w:pPr>
        <w:rPr>
          <w:rFonts w:ascii="Arial" w:eastAsiaTheme="minorHAnsi" w:hAnsi="Arial" w:cs="Arial"/>
          <w:b/>
          <w:bCs/>
          <w:i/>
          <w:iCs/>
          <w:u w:val="single"/>
          <w:lang w:eastAsia="en-AU"/>
        </w:rPr>
      </w:pPr>
      <w:r w:rsidRPr="00A7641E">
        <w:rPr>
          <w:rFonts w:ascii="Arial" w:eastAsiaTheme="minorHAnsi" w:hAnsi="Arial" w:cs="Arial"/>
          <w:b/>
          <w:bCs/>
          <w:i/>
          <w:iCs/>
          <w:u w:val="single"/>
          <w:lang w:eastAsia="en-AU"/>
        </w:rPr>
        <w:t>FORCED CONTACT TRACING!!!!</w:t>
      </w:r>
    </w:p>
    <w:p w14:paraId="204AA7BE" w14:textId="09166148" w:rsidR="00A7641E" w:rsidRDefault="00A7641E" w:rsidP="00A7641E">
      <w:pPr>
        <w:rPr>
          <w:rFonts w:asciiTheme="minorHAnsi" w:eastAsiaTheme="minorHAnsi" w:hAnsiTheme="minorHAnsi" w:cstheme="minorBidi"/>
          <w:lang w:eastAsia="en-AU"/>
        </w:rPr>
      </w:pPr>
    </w:p>
    <w:p w14:paraId="3A9EBB75" w14:textId="77777777" w:rsidR="00EA46E6" w:rsidRPr="00A7641E" w:rsidRDefault="00EA46E6" w:rsidP="00A7641E">
      <w:pPr>
        <w:rPr>
          <w:rFonts w:asciiTheme="minorHAnsi" w:eastAsiaTheme="minorHAnsi" w:hAnsiTheme="minorHAnsi" w:cstheme="minorBidi"/>
          <w:lang w:eastAsia="en-AU"/>
        </w:rPr>
      </w:pPr>
    </w:p>
    <w:p w14:paraId="6B11E5F5" w14:textId="77777777" w:rsidR="00A7641E" w:rsidRPr="00A7641E" w:rsidRDefault="00A7641E" w:rsidP="00A7641E">
      <w:pPr>
        <w:rPr>
          <w:rFonts w:ascii="Arial" w:eastAsia="Times New Roman" w:hAnsi="Arial" w:cs="Arial"/>
          <w:b/>
          <w:bCs/>
          <w:color w:val="000000"/>
          <w:lang w:eastAsia="en-AU"/>
        </w:rPr>
      </w:pPr>
      <w:r w:rsidRPr="00A7641E">
        <w:rPr>
          <w:rFonts w:ascii="Arial" w:eastAsia="Times New Roman" w:hAnsi="Arial" w:cs="Arial"/>
          <w:b/>
          <w:bCs/>
          <w:color w:val="000000"/>
          <w:lang w:eastAsia="en-AU"/>
        </w:rPr>
        <w:t>Article 20</w:t>
      </w:r>
    </w:p>
    <w:p w14:paraId="28AFE237"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1. Any propaganda for war shall be prohibited by law.</w:t>
      </w:r>
    </w:p>
    <w:p w14:paraId="7E861558" w14:textId="77777777" w:rsidR="00A7641E" w:rsidRPr="00A7641E" w:rsidRDefault="00A7641E" w:rsidP="00A7641E">
      <w:pPr>
        <w:rPr>
          <w:rFonts w:ascii="Arial" w:eastAsiaTheme="minorHAnsi" w:hAnsi="Arial" w:cs="Arial"/>
          <w:lang w:eastAsia="en-AU"/>
        </w:rPr>
      </w:pPr>
      <w:r w:rsidRPr="00A7641E">
        <w:rPr>
          <w:rFonts w:ascii="Arial" w:eastAsiaTheme="minorHAnsi" w:hAnsi="Arial" w:cs="Arial"/>
          <w:lang w:eastAsia="en-AU"/>
        </w:rPr>
        <w:t xml:space="preserve">2. Any advocacy of national, </w:t>
      </w:r>
      <w:proofErr w:type="gramStart"/>
      <w:r w:rsidRPr="00A7641E">
        <w:rPr>
          <w:rFonts w:ascii="Arial" w:eastAsiaTheme="minorHAnsi" w:hAnsi="Arial" w:cs="Arial"/>
          <w:lang w:eastAsia="en-AU"/>
        </w:rPr>
        <w:t>racial</w:t>
      </w:r>
      <w:proofErr w:type="gramEnd"/>
      <w:r w:rsidRPr="00A7641E">
        <w:rPr>
          <w:rFonts w:ascii="Arial" w:eastAsiaTheme="minorHAnsi" w:hAnsi="Arial" w:cs="Arial"/>
          <w:lang w:eastAsia="en-AU"/>
        </w:rPr>
        <w:t xml:space="preserve"> or religious hatred that constitutes incitement to discrimination, hostility or violence shall be prohibited by law.</w:t>
      </w:r>
    </w:p>
    <w:p w14:paraId="78EDC81A" w14:textId="401A8461" w:rsidR="00A7641E" w:rsidRDefault="00A7641E" w:rsidP="00A7641E">
      <w:pPr>
        <w:rPr>
          <w:rFonts w:ascii="Arial" w:eastAsiaTheme="minorHAnsi" w:hAnsi="Arial" w:cs="Arial"/>
          <w:b/>
          <w:bCs/>
          <w:i/>
          <w:iCs/>
          <w:u w:val="single"/>
          <w:lang w:eastAsia="en-AU"/>
        </w:rPr>
      </w:pPr>
      <w:r w:rsidRPr="00A7641E">
        <w:rPr>
          <w:rFonts w:ascii="Arial" w:eastAsiaTheme="minorHAnsi" w:hAnsi="Arial" w:cs="Arial"/>
          <w:b/>
          <w:bCs/>
          <w:i/>
          <w:iCs/>
          <w:u w:val="single"/>
          <w:lang w:eastAsia="en-AU"/>
        </w:rPr>
        <w:t xml:space="preserve">COVID IS WAR PROPOGANDA – WAR ON AUSTRALIANS! </w:t>
      </w:r>
    </w:p>
    <w:p w14:paraId="54554CE3" w14:textId="77777777" w:rsidR="00FD37FD" w:rsidRPr="00A7641E" w:rsidRDefault="00FD37FD" w:rsidP="00A7641E">
      <w:pPr>
        <w:rPr>
          <w:rFonts w:ascii="Arial" w:eastAsiaTheme="minorHAnsi" w:hAnsi="Arial" w:cs="Arial"/>
          <w:b/>
          <w:bCs/>
          <w:i/>
          <w:iCs/>
          <w:u w:val="single"/>
          <w:lang w:eastAsia="en-AU"/>
        </w:rPr>
      </w:pPr>
    </w:p>
    <w:p w14:paraId="16BF8C08" w14:textId="5325A768" w:rsidR="00651CE9" w:rsidRDefault="00651CE9" w:rsidP="0082217E">
      <w:pPr>
        <w:pStyle w:val="NoSpacing"/>
        <w:rPr>
          <w:rFonts w:ascii="Arial" w:hAnsi="Arial" w:cs="Arial"/>
          <w:sz w:val="24"/>
          <w:szCs w:val="24"/>
        </w:rPr>
      </w:pPr>
    </w:p>
    <w:p w14:paraId="66942F86" w14:textId="77777777" w:rsidR="00EA46E6" w:rsidRDefault="00EA46E6" w:rsidP="0082217E">
      <w:pPr>
        <w:pStyle w:val="NoSpacing"/>
        <w:rPr>
          <w:rFonts w:ascii="Arial" w:hAnsi="Arial" w:cs="Arial"/>
          <w:sz w:val="24"/>
          <w:szCs w:val="24"/>
        </w:rPr>
      </w:pPr>
    </w:p>
    <w:p w14:paraId="00E6C2BE" w14:textId="77777777" w:rsidR="00FD37FD" w:rsidRPr="00FD37FD" w:rsidRDefault="00FD37FD" w:rsidP="00FD37FD">
      <w:pPr>
        <w:spacing w:after="160" w:line="259" w:lineRule="auto"/>
        <w:rPr>
          <w:rFonts w:ascii="Arial" w:eastAsiaTheme="minorHAnsi" w:hAnsi="Arial" w:cs="Arial"/>
          <w:b/>
          <w:bCs/>
          <w:sz w:val="28"/>
          <w:szCs w:val="28"/>
        </w:rPr>
      </w:pPr>
      <w:r w:rsidRPr="00FD37FD">
        <w:rPr>
          <w:rFonts w:ascii="Arial" w:eastAsiaTheme="minorHAnsi" w:hAnsi="Arial" w:cs="Arial"/>
          <w:b/>
          <w:bCs/>
          <w:sz w:val="28"/>
          <w:szCs w:val="28"/>
        </w:rPr>
        <w:t>The Nuremberg Code (1947)</w:t>
      </w:r>
    </w:p>
    <w:p w14:paraId="2FC99352" w14:textId="77777777" w:rsidR="00FD37FD" w:rsidRPr="00FD37FD" w:rsidRDefault="00FD37FD" w:rsidP="00FD37FD">
      <w:pPr>
        <w:spacing w:after="160" w:line="259" w:lineRule="auto"/>
        <w:rPr>
          <w:rFonts w:ascii="Arial" w:eastAsiaTheme="minorHAnsi" w:hAnsi="Arial" w:cs="Arial"/>
          <w:i/>
          <w:iCs/>
        </w:rPr>
      </w:pPr>
      <w:r w:rsidRPr="00FD37FD">
        <w:rPr>
          <w:rFonts w:ascii="Arial" w:eastAsiaTheme="minorHAnsi" w:hAnsi="Arial" w:cs="Arial"/>
          <w:i/>
          <w:iCs/>
        </w:rPr>
        <w:t>Permissible Medical Experiments</w:t>
      </w:r>
    </w:p>
    <w:p w14:paraId="63256F47" w14:textId="77777777" w:rsidR="00FD37FD" w:rsidRPr="00FD37FD" w:rsidRDefault="00FD37FD" w:rsidP="00FD37FD">
      <w:pPr>
        <w:spacing w:after="160" w:line="259" w:lineRule="auto"/>
        <w:rPr>
          <w:rFonts w:ascii="Arial" w:eastAsiaTheme="minorHAnsi" w:hAnsi="Arial" w:cs="Arial"/>
        </w:rPr>
      </w:pPr>
      <w:r w:rsidRPr="00FD37FD">
        <w:rPr>
          <w:rFonts w:ascii="Arial" w:eastAsiaTheme="minorHAnsi" w:hAnsi="Arial" w:cs="Arial"/>
        </w:rPr>
        <w:t xml:space="preserve">The great weight of the evidence before us to </w:t>
      </w:r>
      <w:proofErr w:type="gramStart"/>
      <w:r w:rsidRPr="00FD37FD">
        <w:rPr>
          <w:rFonts w:ascii="Arial" w:eastAsiaTheme="minorHAnsi" w:hAnsi="Arial" w:cs="Arial"/>
        </w:rPr>
        <w:t>effect</w:t>
      </w:r>
      <w:proofErr w:type="gramEnd"/>
      <w:r w:rsidRPr="00FD37FD">
        <w:rPr>
          <w:rFonts w:ascii="Arial" w:eastAsiaTheme="minorHAnsi" w:hAnsi="Arial" w:cs="Arial"/>
        </w:rPr>
        <w:t xml:space="preserve"> that certain types of medical experiments on human beings, when kept within reasonably well-defined bounds, conform to the ethics of the medical profession generally. The protagonists of the practice of human experimentation justify their views on the basis that such experiments yield results for the good of society that are unprocurable by other methods or means of study. All agree, however, that certain basic principles must be observed </w:t>
      </w:r>
      <w:proofErr w:type="gramStart"/>
      <w:r w:rsidRPr="00FD37FD">
        <w:rPr>
          <w:rFonts w:ascii="Arial" w:eastAsiaTheme="minorHAnsi" w:hAnsi="Arial" w:cs="Arial"/>
        </w:rPr>
        <w:t>in order to</w:t>
      </w:r>
      <w:proofErr w:type="gramEnd"/>
      <w:r w:rsidRPr="00FD37FD">
        <w:rPr>
          <w:rFonts w:ascii="Arial" w:eastAsiaTheme="minorHAnsi" w:hAnsi="Arial" w:cs="Arial"/>
        </w:rPr>
        <w:t xml:space="preserve"> satisfy moral, ethical and legal concepts:</w:t>
      </w:r>
    </w:p>
    <w:p w14:paraId="2E2AEEDE" w14:textId="2FD2BF18" w:rsidR="00FD37FD" w:rsidRDefault="00FD37FD" w:rsidP="00FD37FD">
      <w:pPr>
        <w:spacing w:after="160" w:line="259" w:lineRule="auto"/>
        <w:rPr>
          <w:rFonts w:ascii="Arial" w:eastAsiaTheme="minorHAnsi" w:hAnsi="Arial" w:cs="Arial"/>
        </w:rPr>
      </w:pPr>
      <w:r w:rsidRPr="00FD37FD">
        <w:rPr>
          <w:rFonts w:ascii="Arial" w:eastAsiaTheme="minorHAnsi" w:hAnsi="Arial" w:cs="Arial"/>
        </w:rPr>
        <w:t xml:space="preserve">The voluntary consent of the human subject is </w:t>
      </w:r>
      <w:proofErr w:type="gramStart"/>
      <w:r w:rsidRPr="00FD37FD">
        <w:rPr>
          <w:rFonts w:ascii="Arial" w:eastAsiaTheme="minorHAnsi" w:hAnsi="Arial" w:cs="Arial"/>
        </w:rPr>
        <w:t>absolutely essential</w:t>
      </w:r>
      <w:proofErr w:type="gramEnd"/>
      <w:r w:rsidRPr="00FD37FD">
        <w:rPr>
          <w:rFonts w:ascii="Arial" w:eastAsiaTheme="minorHAnsi" w:hAnsi="Arial" w:cs="Arial"/>
        </w:rPr>
        <w:t>.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w:t>
      </w:r>
    </w:p>
    <w:p w14:paraId="42F9B9FC" w14:textId="2FEC9A83" w:rsidR="00EA46E6" w:rsidRDefault="00EA46E6" w:rsidP="00FD37FD">
      <w:pPr>
        <w:spacing w:after="160" w:line="259" w:lineRule="auto"/>
        <w:rPr>
          <w:rFonts w:ascii="Arial" w:eastAsiaTheme="minorHAnsi" w:hAnsi="Arial" w:cs="Arial"/>
        </w:rPr>
      </w:pPr>
    </w:p>
    <w:p w14:paraId="22F0634F" w14:textId="7B1E9E95" w:rsidR="00EA46E6" w:rsidRDefault="00EA46E6" w:rsidP="00FD37FD">
      <w:pPr>
        <w:spacing w:after="160" w:line="259" w:lineRule="auto"/>
        <w:rPr>
          <w:rFonts w:ascii="Arial" w:eastAsiaTheme="minorHAnsi" w:hAnsi="Arial" w:cs="Arial"/>
        </w:rPr>
      </w:pPr>
    </w:p>
    <w:p w14:paraId="60B6AA42" w14:textId="5AAE8C67" w:rsidR="00EA46E6" w:rsidRDefault="00EA46E6" w:rsidP="00FD37FD">
      <w:pPr>
        <w:spacing w:after="160" w:line="259" w:lineRule="auto"/>
        <w:rPr>
          <w:rFonts w:ascii="Arial" w:eastAsiaTheme="minorHAnsi" w:hAnsi="Arial" w:cs="Arial"/>
        </w:rPr>
      </w:pPr>
    </w:p>
    <w:p w14:paraId="754D30DE" w14:textId="2D58B29B" w:rsidR="00EA46E6" w:rsidRDefault="00EA46E6" w:rsidP="00FD37FD">
      <w:pPr>
        <w:spacing w:after="160" w:line="259" w:lineRule="auto"/>
        <w:rPr>
          <w:rFonts w:ascii="Arial" w:eastAsiaTheme="minorHAnsi" w:hAnsi="Arial" w:cs="Arial"/>
        </w:rPr>
      </w:pPr>
    </w:p>
    <w:p w14:paraId="1051ACD1" w14:textId="285F762A" w:rsidR="00EA46E6" w:rsidRDefault="00EA46E6" w:rsidP="00FD37FD">
      <w:pPr>
        <w:spacing w:after="160" w:line="259" w:lineRule="auto"/>
        <w:rPr>
          <w:rFonts w:ascii="Arial" w:eastAsiaTheme="minorHAnsi" w:hAnsi="Arial" w:cs="Arial"/>
        </w:rPr>
      </w:pPr>
    </w:p>
    <w:p w14:paraId="7144F17C" w14:textId="63F26909" w:rsidR="00EA46E6" w:rsidRPr="00EA46E6" w:rsidRDefault="00EA46E6" w:rsidP="00FD37FD">
      <w:pPr>
        <w:spacing w:after="160" w:line="259" w:lineRule="auto"/>
        <w:rPr>
          <w:rFonts w:ascii="Arial" w:eastAsiaTheme="minorHAnsi" w:hAnsi="Arial" w:cs="Arial"/>
          <w:sz w:val="22"/>
          <w:szCs w:val="22"/>
        </w:rPr>
      </w:pPr>
      <w:r w:rsidRPr="00EA46E6">
        <w:rPr>
          <w:rFonts w:ascii="Arial" w:hAnsi="Arial" w:cs="Arial"/>
          <w:b/>
          <w:bCs/>
          <w:color w:val="000000"/>
          <w:sz w:val="32"/>
          <w:szCs w:val="32"/>
        </w:rPr>
        <w:lastRenderedPageBreak/>
        <w:t>Public Health Act 2016</w:t>
      </w:r>
    </w:p>
    <w:p w14:paraId="2F31A717" w14:textId="77777777" w:rsidR="00431DE1" w:rsidRDefault="00431DE1" w:rsidP="00431DE1">
      <w:pPr>
        <w:pStyle w:val="heading5-p"/>
        <w:spacing w:before="220" w:beforeAutospacing="0" w:after="0" w:afterAutospacing="0" w:line="260" w:lineRule="atLeast"/>
        <w:ind w:left="879" w:hanging="879"/>
        <w:rPr>
          <w:color w:val="000000"/>
          <w:sz w:val="20"/>
          <w:szCs w:val="20"/>
        </w:rPr>
      </w:pPr>
      <w:r>
        <w:rPr>
          <w:rStyle w:val="charsectno-h"/>
          <w:rFonts w:eastAsia="Calibri"/>
          <w:b/>
          <w:bCs/>
          <w:color w:val="000000"/>
        </w:rPr>
        <w:t>158</w:t>
      </w:r>
      <w:r>
        <w:rPr>
          <w:rStyle w:val="heading5-h"/>
          <w:b/>
          <w:bCs/>
          <w:color w:val="000000"/>
        </w:rPr>
        <w:t xml:space="preserve">.Enforcement of requirement to undergo medical observation, medical </w:t>
      </w:r>
      <w:proofErr w:type="gramStart"/>
      <w:r>
        <w:rPr>
          <w:rStyle w:val="heading5-h"/>
          <w:b/>
          <w:bCs/>
          <w:color w:val="000000"/>
        </w:rPr>
        <w:t>examination</w:t>
      </w:r>
      <w:proofErr w:type="gramEnd"/>
    </w:p>
    <w:p w14:paraId="1EE3EE6E" w14:textId="77777777" w:rsidR="00431DE1" w:rsidRDefault="00431DE1" w:rsidP="00431DE1">
      <w:pPr>
        <w:pStyle w:val="subsection-p"/>
        <w:spacing w:beforeAutospacing="0" w:after="0" w:afterAutospacing="0" w:line="260" w:lineRule="atLeast"/>
        <w:ind w:left="879" w:hanging="879"/>
        <w:rPr>
          <w:color w:val="000000"/>
          <w:sz w:val="20"/>
          <w:szCs w:val="20"/>
        </w:rPr>
      </w:pPr>
      <w:r>
        <w:rPr>
          <w:rStyle w:val="subsection-h"/>
          <w:rFonts w:eastAsia="Calibri"/>
          <w:color w:val="000000"/>
        </w:rPr>
        <w:t>(</w:t>
      </w:r>
      <w:proofErr w:type="gramStart"/>
      <w:r>
        <w:rPr>
          <w:rStyle w:val="subsection-h"/>
          <w:rFonts w:eastAsia="Calibri"/>
          <w:color w:val="000000"/>
        </w:rPr>
        <w:t>1)If</w:t>
      </w:r>
      <w:proofErr w:type="gramEnd"/>
      <w:r>
        <w:rPr>
          <w:rStyle w:val="subsection-h"/>
          <w:rFonts w:eastAsia="Calibri"/>
          <w:color w:val="000000"/>
        </w:rPr>
        <w:t xml:space="preserve">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w:t>
      </w:r>
    </w:p>
    <w:p w14:paraId="293EB9F8"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(a)to apprehend and detain the person to whom the direction applies (the </w:t>
      </w:r>
      <w:r>
        <w:rPr>
          <w:rStyle w:val="chardeftext-h"/>
          <w:b/>
          <w:bCs/>
          <w:i/>
          <w:iCs/>
          <w:color w:val="000000"/>
        </w:rPr>
        <w:t>relevant person</w:t>
      </w:r>
      <w:r>
        <w:rPr>
          <w:rStyle w:val="indenta-h"/>
          <w:color w:val="000000"/>
        </w:rPr>
        <w:t xml:space="preserve">) and take the relevant person to a place where the person is required to undergo medical observation, medical </w:t>
      </w:r>
      <w:proofErr w:type="gramStart"/>
      <w:r>
        <w:rPr>
          <w:rStyle w:val="indenta-h"/>
          <w:color w:val="000000"/>
        </w:rPr>
        <w:t>examination</w:t>
      </w:r>
      <w:proofErr w:type="gramEnd"/>
      <w:r>
        <w:rPr>
          <w:rStyle w:val="indenta-h"/>
          <w:color w:val="000000"/>
        </w:rPr>
        <w:t xml:space="preserve"> or medical treatment or to be vaccinated in accordance with the direction; and</w:t>
      </w:r>
    </w:p>
    <w:p w14:paraId="667127EC"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 xml:space="preserve">(b)to detain the relevant person at the place where he or she is required to undergo medical observation, medical </w:t>
      </w:r>
      <w:proofErr w:type="gramStart"/>
      <w:r>
        <w:rPr>
          <w:rStyle w:val="indenta-h"/>
          <w:color w:val="000000"/>
        </w:rPr>
        <w:t>examination</w:t>
      </w:r>
      <w:proofErr w:type="gramEnd"/>
      <w:r>
        <w:rPr>
          <w:rStyle w:val="indenta-h"/>
          <w:color w:val="000000"/>
        </w:rPr>
        <w:t xml:space="preserve"> or medical treatment or to be vaccinated in accordance with the direction; and</w:t>
      </w:r>
    </w:p>
    <w:p w14:paraId="1E1577DB"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(c)to restrain the relevant person —</w:t>
      </w:r>
    </w:p>
    <w:p w14:paraId="38A3CE59"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w:t>
      </w:r>
      <w:proofErr w:type="spellStart"/>
      <w:r>
        <w:rPr>
          <w:rStyle w:val="indenti-h"/>
          <w:color w:val="000000"/>
        </w:rPr>
        <w:t>i</w:t>
      </w:r>
      <w:proofErr w:type="spellEnd"/>
      <w:r>
        <w:rPr>
          <w:rStyle w:val="indenti-h"/>
          <w:color w:val="000000"/>
        </w:rPr>
        <w:t xml:space="preserve">)to enable a medical observation, medical </w:t>
      </w:r>
      <w:proofErr w:type="gramStart"/>
      <w:r>
        <w:rPr>
          <w:rStyle w:val="indenti-h"/>
          <w:color w:val="000000"/>
        </w:rPr>
        <w:t>examination</w:t>
      </w:r>
      <w:proofErr w:type="gramEnd"/>
      <w:r>
        <w:rPr>
          <w:rStyle w:val="indenti-h"/>
          <w:color w:val="000000"/>
        </w:rPr>
        <w:t xml:space="preserve"> or medical treatment to be carried out; or</w:t>
      </w:r>
    </w:p>
    <w:p w14:paraId="7F2FF23D"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 xml:space="preserve">(ii)to enable the relevant person to be </w:t>
      </w:r>
      <w:proofErr w:type="gramStart"/>
      <w:r>
        <w:rPr>
          <w:rStyle w:val="indenti-h"/>
          <w:color w:val="000000"/>
        </w:rPr>
        <w:t>vaccinated;</w:t>
      </w:r>
      <w:proofErr w:type="gramEnd"/>
    </w:p>
    <w:p w14:paraId="6D6CFA0E"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and</w:t>
      </w:r>
    </w:p>
    <w:p w14:paraId="08C1DA82"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(d)to remove anything (including underwear) that the relevant person is wearing, if —</w:t>
      </w:r>
    </w:p>
    <w:p w14:paraId="0FE8649A"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w:t>
      </w:r>
      <w:proofErr w:type="spellStart"/>
      <w:r>
        <w:rPr>
          <w:rStyle w:val="indenti-h"/>
          <w:color w:val="000000"/>
        </w:rPr>
        <w:t>i</w:t>
      </w:r>
      <w:proofErr w:type="spellEnd"/>
      <w:r>
        <w:rPr>
          <w:rStyle w:val="indenti-h"/>
          <w:color w:val="000000"/>
        </w:rPr>
        <w:t>)the removal of the thing is reasonably necessary to enable a medical examination or medical treatment to be carried out or, as the case requires, to enable the person to be vaccinated; and</w:t>
      </w:r>
    </w:p>
    <w:p w14:paraId="61682456"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 xml:space="preserve">(ii)the relevant person is given a reasonable opportunity to remove the thing himself or </w:t>
      </w:r>
      <w:proofErr w:type="gramStart"/>
      <w:r>
        <w:rPr>
          <w:rStyle w:val="indenti-h"/>
          <w:color w:val="000000"/>
        </w:rPr>
        <w:t>herself, and</w:t>
      </w:r>
      <w:proofErr w:type="gramEnd"/>
      <w:r>
        <w:rPr>
          <w:rStyle w:val="indenti-h"/>
          <w:color w:val="000000"/>
        </w:rPr>
        <w:t xml:space="preserve"> refuses or fails to do so.</w:t>
      </w:r>
    </w:p>
    <w:p w14:paraId="7346E083" w14:textId="77777777" w:rsidR="00431DE1" w:rsidRDefault="00431DE1" w:rsidP="00431DE1">
      <w:pPr>
        <w:pStyle w:val="subsection-p"/>
        <w:spacing w:before="160" w:beforeAutospacing="0" w:after="0" w:afterAutospacing="0" w:line="260" w:lineRule="atLeast"/>
        <w:ind w:left="879" w:hanging="879"/>
        <w:rPr>
          <w:color w:val="000000"/>
          <w:sz w:val="20"/>
          <w:szCs w:val="20"/>
        </w:rPr>
      </w:pPr>
      <w:r>
        <w:rPr>
          <w:rStyle w:val="subsection-h"/>
          <w:rFonts w:eastAsia="Calibri"/>
          <w:color w:val="000000"/>
        </w:rPr>
        <w:t>(2)A direction under section 157(1)(j) to undergo medical examination or medical treatment or to be vaccinated authorises —</w:t>
      </w:r>
    </w:p>
    <w:p w14:paraId="012009AA"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(a)in the case of a direction to undergo medical examination —</w:t>
      </w:r>
    </w:p>
    <w:p w14:paraId="451F6CD7"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w:t>
      </w:r>
      <w:proofErr w:type="spellStart"/>
      <w:r>
        <w:rPr>
          <w:rStyle w:val="indenti-h"/>
          <w:color w:val="000000"/>
        </w:rPr>
        <w:t>i</w:t>
      </w:r>
      <w:proofErr w:type="spellEnd"/>
      <w:r>
        <w:rPr>
          <w:rStyle w:val="indenti-h"/>
          <w:color w:val="000000"/>
        </w:rPr>
        <w:t>)the carrying out of that medical examination in accordance with the direction; and</w:t>
      </w:r>
    </w:p>
    <w:p w14:paraId="619F42C8"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 xml:space="preserve">(ii)the testing of any sample obtained or taken in connection with that medical </w:t>
      </w:r>
      <w:proofErr w:type="gramStart"/>
      <w:r>
        <w:rPr>
          <w:rStyle w:val="indenti-h"/>
          <w:color w:val="000000"/>
        </w:rPr>
        <w:t>examination;</w:t>
      </w:r>
      <w:proofErr w:type="gramEnd"/>
    </w:p>
    <w:p w14:paraId="35D1CD52"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and</w:t>
      </w:r>
    </w:p>
    <w:p w14:paraId="4CBE9463"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(b)in the case of a direction to undergo medical treatment —</w:t>
      </w:r>
    </w:p>
    <w:p w14:paraId="464F6C63"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w:t>
      </w:r>
      <w:proofErr w:type="spellStart"/>
      <w:r>
        <w:rPr>
          <w:rStyle w:val="indenti-h"/>
          <w:color w:val="000000"/>
        </w:rPr>
        <w:t>i</w:t>
      </w:r>
      <w:proofErr w:type="spellEnd"/>
      <w:r>
        <w:rPr>
          <w:rStyle w:val="indenti-h"/>
          <w:color w:val="000000"/>
        </w:rPr>
        <w:t>)the giving of medical treatment to the relevant person in accordance with the direction; and</w:t>
      </w:r>
    </w:p>
    <w:p w14:paraId="6FFDE44F" w14:textId="77777777" w:rsidR="00431DE1" w:rsidRDefault="00431DE1" w:rsidP="00431DE1">
      <w:pPr>
        <w:pStyle w:val="indenti-p"/>
        <w:spacing w:before="80" w:beforeAutospacing="0" w:after="0" w:afterAutospacing="0" w:line="260" w:lineRule="atLeast"/>
        <w:ind w:left="2325" w:hanging="2325"/>
        <w:rPr>
          <w:color w:val="000000"/>
          <w:sz w:val="20"/>
          <w:szCs w:val="20"/>
        </w:rPr>
      </w:pPr>
      <w:r>
        <w:rPr>
          <w:rStyle w:val="indenti-h"/>
          <w:color w:val="000000"/>
        </w:rPr>
        <w:t xml:space="preserve">(ii)the testing of any sample obtained or taken in connection with that medical </w:t>
      </w:r>
      <w:proofErr w:type="gramStart"/>
      <w:r>
        <w:rPr>
          <w:rStyle w:val="indenti-h"/>
          <w:color w:val="000000"/>
        </w:rPr>
        <w:t>treatment;</w:t>
      </w:r>
      <w:proofErr w:type="gramEnd"/>
    </w:p>
    <w:p w14:paraId="7A2C9C70"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and</w:t>
      </w:r>
    </w:p>
    <w:p w14:paraId="1C7A6AB4"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(c)in the case of a direction to be vaccinated, the vaccination of the relevant person.</w:t>
      </w:r>
    </w:p>
    <w:p w14:paraId="1F5C322A" w14:textId="77777777" w:rsidR="00431DE1" w:rsidRDefault="00431DE1" w:rsidP="00431DE1">
      <w:pPr>
        <w:pStyle w:val="subsection-p"/>
        <w:spacing w:before="160" w:beforeAutospacing="0" w:after="0" w:afterAutospacing="0" w:line="260" w:lineRule="atLeast"/>
        <w:ind w:left="879" w:hanging="879"/>
        <w:rPr>
          <w:color w:val="000000"/>
          <w:sz w:val="20"/>
          <w:szCs w:val="20"/>
        </w:rPr>
      </w:pPr>
      <w:r>
        <w:rPr>
          <w:rStyle w:val="subsection-h"/>
          <w:rFonts w:eastAsia="Calibri"/>
          <w:color w:val="000000"/>
        </w:rPr>
        <w:t>(</w:t>
      </w:r>
      <w:proofErr w:type="gramStart"/>
      <w:r>
        <w:rPr>
          <w:rStyle w:val="subsection-h"/>
          <w:rFonts w:eastAsia="Calibri"/>
          <w:color w:val="000000"/>
        </w:rPr>
        <w:t>3)If</w:t>
      </w:r>
      <w:proofErr w:type="gramEnd"/>
      <w:r>
        <w:rPr>
          <w:rStyle w:val="subsection-h"/>
          <w:rFonts w:eastAsia="Calibri"/>
          <w:color w:val="000000"/>
        </w:rPr>
        <w:t xml:space="preserve"> any action taken under subsection (1) involves the removal of an item of clothing —</w:t>
      </w:r>
    </w:p>
    <w:p w14:paraId="2EFD46A2"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(a)it must be done with decency and sensitivity and in a manner that gives to the relevant person the degree of privacy and dignity that is consistent with ensuring compliance with the direction; and</w:t>
      </w:r>
    </w:p>
    <w:p w14:paraId="458B725E"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(b)the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14:paraId="11AF5EDC"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t>(c)the number of people present while it is done (excluding a person who is present under paragraph (d)) must be no more than is reasonably necessary to ensure that the direction is complied with effectively and to ensure the safety of all present; and</w:t>
      </w:r>
    </w:p>
    <w:p w14:paraId="0FD6E82E" w14:textId="77777777" w:rsidR="00431DE1" w:rsidRDefault="00431DE1" w:rsidP="00431DE1">
      <w:pPr>
        <w:pStyle w:val="indenta-p"/>
        <w:spacing w:before="80" w:beforeAutospacing="0" w:after="0" w:afterAutospacing="0" w:line="260" w:lineRule="atLeast"/>
        <w:ind w:left="1616" w:hanging="1616"/>
        <w:rPr>
          <w:color w:val="000000"/>
          <w:sz w:val="20"/>
          <w:szCs w:val="20"/>
        </w:rPr>
      </w:pPr>
      <w:r>
        <w:rPr>
          <w:rStyle w:val="indenta-h"/>
          <w:color w:val="000000"/>
        </w:rPr>
        <w:lastRenderedPageBreak/>
        <w:t>(d)if the relevant person is a child or an impaired person, it must, if practicable, be done in the presence of a responsible person or some other person who can provide the child or impaired person with support and represent his or her interests.</w:t>
      </w:r>
    </w:p>
    <w:p w14:paraId="4295E069" w14:textId="77777777" w:rsidR="00431DE1" w:rsidRDefault="00431DE1" w:rsidP="00431DE1">
      <w:pPr>
        <w:pStyle w:val="subsection-p"/>
        <w:spacing w:before="160" w:beforeAutospacing="0" w:after="0" w:afterAutospacing="0" w:line="260" w:lineRule="atLeast"/>
        <w:ind w:left="879" w:hanging="879"/>
        <w:rPr>
          <w:color w:val="000000"/>
          <w:sz w:val="20"/>
          <w:szCs w:val="20"/>
        </w:rPr>
      </w:pPr>
      <w:r>
        <w:rPr>
          <w:rStyle w:val="subsection-h"/>
          <w:rFonts w:eastAsia="Calibri"/>
          <w:color w:val="000000"/>
        </w:rPr>
        <w:t>(</w:t>
      </w:r>
      <w:proofErr w:type="gramStart"/>
      <w:r>
        <w:rPr>
          <w:rStyle w:val="subsection-h"/>
          <w:rFonts w:eastAsia="Calibri"/>
          <w:color w:val="000000"/>
        </w:rPr>
        <w:t>4)This</w:t>
      </w:r>
      <w:proofErr w:type="gramEnd"/>
      <w:r>
        <w:rPr>
          <w:rStyle w:val="subsection-h"/>
          <w:rFonts w:eastAsia="Calibri"/>
          <w:color w:val="000000"/>
        </w:rPr>
        <w:t xml:space="preserve"> section does not limit section 161.</w:t>
      </w:r>
    </w:p>
    <w:p w14:paraId="7302245D" w14:textId="4DEFC2A4" w:rsidR="0071531F" w:rsidRDefault="0071531F" w:rsidP="00FD37FD">
      <w:pPr>
        <w:spacing w:after="160" w:line="259" w:lineRule="auto"/>
        <w:rPr>
          <w:rFonts w:ascii="Arial" w:eastAsiaTheme="minorHAnsi" w:hAnsi="Arial" w:cs="Arial"/>
        </w:rPr>
      </w:pPr>
    </w:p>
    <w:p w14:paraId="1B51D927" w14:textId="77777777" w:rsidR="00ED42B4" w:rsidRDefault="00E46AEE" w:rsidP="00FD37FD">
      <w:pPr>
        <w:spacing w:after="160" w:line="259" w:lineRule="auto"/>
        <w:rPr>
          <w:rFonts w:ascii="Arial" w:hAnsi="Arial" w:cs="Arial"/>
          <w:color w:val="000000"/>
        </w:rPr>
      </w:pPr>
      <w:r>
        <w:rPr>
          <w:rFonts w:ascii="Arial" w:hAnsi="Arial" w:cs="Arial"/>
          <w:color w:val="000000"/>
        </w:rPr>
        <w:t>[</w:t>
      </w:r>
      <w:r w:rsidRPr="00E46AEE">
        <w:rPr>
          <w:rFonts w:ascii="Arial" w:hAnsi="Arial" w:cs="Arial"/>
          <w:color w:val="000000"/>
        </w:rPr>
        <w:t xml:space="preserve">The ongoing state of emergency means that we are under martial law and the military </w:t>
      </w:r>
      <w:r>
        <w:rPr>
          <w:rFonts w:ascii="Arial" w:hAnsi="Arial" w:cs="Arial"/>
          <w:color w:val="000000"/>
        </w:rPr>
        <w:t>have extended powers</w:t>
      </w:r>
      <w:r w:rsidR="00834B5F">
        <w:rPr>
          <w:rFonts w:ascii="Arial" w:hAnsi="Arial" w:cs="Arial"/>
          <w:color w:val="000000"/>
        </w:rPr>
        <w:t xml:space="preserve">. One case of Covid-19 (Flu) does not </w:t>
      </w:r>
      <w:r w:rsidR="00ED42B4">
        <w:rPr>
          <w:rFonts w:ascii="Arial" w:hAnsi="Arial" w:cs="Arial"/>
          <w:color w:val="000000"/>
        </w:rPr>
        <w:t>constitute a state of emergency in WESTERN AUSTRALIA</w:t>
      </w:r>
      <w:r w:rsidR="008C7358">
        <w:rPr>
          <w:rFonts w:ascii="Arial" w:hAnsi="Arial" w:cs="Arial"/>
          <w:color w:val="000000"/>
        </w:rPr>
        <w:t>.</w:t>
      </w:r>
      <w:r w:rsidR="00ED42B4">
        <w:rPr>
          <w:rFonts w:ascii="Arial" w:hAnsi="Arial" w:cs="Arial"/>
          <w:color w:val="000000"/>
        </w:rPr>
        <w:t>]</w:t>
      </w:r>
    </w:p>
    <w:p w14:paraId="7A623A5C" w14:textId="4D12C77B" w:rsidR="009B3751" w:rsidRDefault="008C7358" w:rsidP="00FD37FD">
      <w:pPr>
        <w:spacing w:after="160" w:line="259" w:lineRule="auto"/>
        <w:rPr>
          <w:rFonts w:ascii="Arial" w:hAnsi="Arial" w:cs="Arial"/>
          <w:color w:val="000000"/>
        </w:rPr>
      </w:pPr>
      <w:r>
        <w:rPr>
          <w:rFonts w:ascii="Arial" w:hAnsi="Arial" w:cs="Arial"/>
          <w:color w:val="000000"/>
        </w:rPr>
        <w:t xml:space="preserve">The United Nations are </w:t>
      </w:r>
      <w:r w:rsidR="00A87003">
        <w:rPr>
          <w:rFonts w:ascii="Arial" w:hAnsi="Arial" w:cs="Arial"/>
          <w:color w:val="000000"/>
        </w:rPr>
        <w:t>regarded as military</w:t>
      </w:r>
      <w:r w:rsidR="00F3123C">
        <w:rPr>
          <w:rFonts w:ascii="Arial" w:hAnsi="Arial" w:cs="Arial"/>
          <w:color w:val="000000"/>
        </w:rPr>
        <w:t xml:space="preserve"> </w:t>
      </w:r>
      <w:r w:rsidR="00ED42B4">
        <w:rPr>
          <w:rFonts w:ascii="Arial" w:hAnsi="Arial" w:cs="Arial"/>
          <w:color w:val="000000"/>
        </w:rPr>
        <w:t>are immune from criminal prosecution according to the Criminal Code Act of 1995.</w:t>
      </w:r>
    </w:p>
    <w:p w14:paraId="647B9A1D" w14:textId="2E570E57" w:rsidR="00ED42B4" w:rsidRDefault="00ED42B4" w:rsidP="00FD37FD">
      <w:pPr>
        <w:spacing w:after="160" w:line="259" w:lineRule="auto"/>
        <w:rPr>
          <w:rFonts w:ascii="Arial" w:eastAsiaTheme="minorHAnsi" w:hAnsi="Arial" w:cs="Arial"/>
          <w:sz w:val="18"/>
          <w:szCs w:val="18"/>
        </w:rPr>
      </w:pPr>
    </w:p>
    <w:p w14:paraId="5CCDDDA5" w14:textId="60BCEC10" w:rsidR="00ED42B4" w:rsidRDefault="00ED42B4" w:rsidP="00FD37FD">
      <w:pPr>
        <w:spacing w:after="160" w:line="259" w:lineRule="auto"/>
        <w:rPr>
          <w:rFonts w:ascii="Arial" w:eastAsiaTheme="minorHAnsi" w:hAnsi="Arial" w:cs="Arial"/>
          <w:sz w:val="18"/>
          <w:szCs w:val="18"/>
        </w:rPr>
      </w:pPr>
    </w:p>
    <w:p w14:paraId="4AB91BF2" w14:textId="77777777" w:rsidR="00ED42B4" w:rsidRPr="00ED42B4" w:rsidRDefault="00ED42B4" w:rsidP="00FD37FD">
      <w:pPr>
        <w:spacing w:after="160" w:line="259" w:lineRule="auto"/>
        <w:rPr>
          <w:rFonts w:ascii="Arial" w:eastAsiaTheme="minorHAnsi" w:hAnsi="Arial" w:cs="Arial"/>
          <w:sz w:val="18"/>
          <w:szCs w:val="18"/>
        </w:rPr>
      </w:pPr>
    </w:p>
    <w:p w14:paraId="3D5DA929" w14:textId="77777777" w:rsidR="0071531F" w:rsidRPr="0071531F" w:rsidRDefault="0071531F" w:rsidP="0071531F">
      <w:pPr>
        <w:shd w:val="clear" w:color="auto" w:fill="FFFFFF"/>
        <w:spacing w:before="240"/>
        <w:rPr>
          <w:rFonts w:ascii="Times New Roman" w:eastAsia="Times New Roman" w:hAnsi="Times New Roman" w:cs="Times New Roman"/>
          <w:b/>
          <w:bCs/>
          <w:color w:val="000000"/>
          <w:sz w:val="40"/>
          <w:szCs w:val="40"/>
          <w:lang w:eastAsia="en-AU"/>
        </w:rPr>
      </w:pPr>
      <w:r w:rsidRPr="0071531F">
        <w:rPr>
          <w:rFonts w:ascii="Times New Roman" w:eastAsia="Times New Roman" w:hAnsi="Times New Roman" w:cs="Times New Roman"/>
          <w:b/>
          <w:bCs/>
          <w:color w:val="000000"/>
          <w:sz w:val="40"/>
          <w:szCs w:val="40"/>
          <w:lang w:eastAsia="en-AU"/>
        </w:rPr>
        <w:t>Criminal Code Act 1995</w:t>
      </w:r>
    </w:p>
    <w:p w14:paraId="4D2F5340" w14:textId="77777777" w:rsidR="0071531F" w:rsidRPr="0071531F" w:rsidRDefault="0071531F" w:rsidP="0071531F">
      <w:pPr>
        <w:shd w:val="clear" w:color="auto" w:fill="FFFFFF"/>
        <w:spacing w:before="240" w:line="260" w:lineRule="atLeast"/>
        <w:rPr>
          <w:rFonts w:ascii="Times New Roman" w:eastAsia="Times New Roman" w:hAnsi="Times New Roman" w:cs="Times New Roman"/>
          <w:b/>
          <w:bCs/>
          <w:color w:val="000000"/>
          <w:lang w:eastAsia="en-AU"/>
        </w:rPr>
      </w:pPr>
      <w:r w:rsidRPr="0071531F">
        <w:rPr>
          <w:rFonts w:ascii="Times New Roman" w:eastAsia="Times New Roman" w:hAnsi="Times New Roman" w:cs="Times New Roman"/>
          <w:b/>
          <w:bCs/>
          <w:color w:val="000000"/>
          <w:lang w:eastAsia="en-AU"/>
        </w:rPr>
        <w:t>No. 12, 1995</w:t>
      </w:r>
    </w:p>
    <w:p w14:paraId="2B99916C" w14:textId="77777777" w:rsidR="0071531F" w:rsidRPr="0071531F" w:rsidRDefault="0071531F" w:rsidP="0071531F">
      <w:pPr>
        <w:shd w:val="clear" w:color="auto" w:fill="FFFFFF"/>
        <w:spacing w:before="240" w:line="260" w:lineRule="atLeast"/>
        <w:rPr>
          <w:rFonts w:ascii="Times New Roman" w:eastAsia="Times New Roman" w:hAnsi="Times New Roman" w:cs="Times New Roman"/>
          <w:b/>
          <w:bCs/>
          <w:color w:val="000000"/>
          <w:sz w:val="32"/>
          <w:szCs w:val="32"/>
          <w:lang w:eastAsia="en-AU"/>
        </w:rPr>
      </w:pPr>
      <w:r w:rsidRPr="0071531F">
        <w:rPr>
          <w:rFonts w:ascii="Times New Roman" w:eastAsia="Times New Roman" w:hAnsi="Times New Roman" w:cs="Times New Roman"/>
          <w:b/>
          <w:bCs/>
          <w:color w:val="000000"/>
          <w:sz w:val="32"/>
          <w:szCs w:val="32"/>
          <w:lang w:eastAsia="en-AU"/>
        </w:rPr>
        <w:t>Compilation No. 134</w:t>
      </w:r>
    </w:p>
    <w:p w14:paraId="3D6CA78A" w14:textId="77777777" w:rsidR="0071531F" w:rsidRPr="0071531F" w:rsidRDefault="0071531F" w:rsidP="0071531F">
      <w:pPr>
        <w:shd w:val="clear" w:color="auto" w:fill="FFFFFF"/>
        <w:spacing w:before="220"/>
        <w:ind w:left="1134" w:hanging="1134"/>
        <w:rPr>
          <w:rFonts w:ascii="Times New Roman" w:eastAsia="Times New Roman" w:hAnsi="Times New Roman" w:cs="Times New Roman"/>
          <w:b/>
          <w:bCs/>
          <w:color w:val="000000"/>
          <w:sz w:val="26"/>
          <w:szCs w:val="26"/>
          <w:lang w:eastAsia="en-AU"/>
        </w:rPr>
      </w:pPr>
      <w:bookmarkStart w:id="0" w:name="_Toc47511527"/>
      <w:r w:rsidRPr="0071531F">
        <w:rPr>
          <w:rFonts w:ascii="Times New Roman" w:eastAsia="Times New Roman" w:hAnsi="Times New Roman" w:cs="Times New Roman"/>
          <w:b/>
          <w:bCs/>
          <w:color w:val="000000"/>
          <w:sz w:val="26"/>
          <w:szCs w:val="26"/>
          <w:lang w:eastAsia="en-AU"/>
        </w:rPr>
        <w:t>Division 71—Offences against United Nations and associated personnel</w:t>
      </w:r>
      <w:bookmarkEnd w:id="0"/>
    </w:p>
    <w:p w14:paraId="0C6421AB" w14:textId="77777777" w:rsidR="0071531F" w:rsidRPr="0071531F" w:rsidRDefault="0071531F" w:rsidP="0071531F">
      <w:pPr>
        <w:shd w:val="clear" w:color="auto" w:fill="FFFFFF"/>
        <w:spacing w:before="280"/>
        <w:ind w:left="1134" w:hanging="1134"/>
        <w:rPr>
          <w:rFonts w:ascii="Times New Roman" w:eastAsia="Times New Roman" w:hAnsi="Times New Roman" w:cs="Times New Roman"/>
          <w:b/>
          <w:bCs/>
          <w:color w:val="000000"/>
          <w:lang w:eastAsia="en-AU"/>
        </w:rPr>
      </w:pPr>
      <w:bookmarkStart w:id="1" w:name="_Toc47511528"/>
      <w:proofErr w:type="gramStart"/>
      <w:r w:rsidRPr="0071531F">
        <w:rPr>
          <w:rFonts w:ascii="Times New Roman" w:eastAsia="Times New Roman" w:hAnsi="Times New Roman" w:cs="Times New Roman"/>
          <w:b/>
          <w:bCs/>
          <w:color w:val="000000"/>
          <w:lang w:eastAsia="en-AU"/>
        </w:rPr>
        <w:t>71.1  Purpose</w:t>
      </w:r>
      <w:bookmarkEnd w:id="1"/>
      <w:proofErr w:type="gramEnd"/>
    </w:p>
    <w:p w14:paraId="786C4A00"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The purpose of this Division is to protect United Nations and associated personnel and give effect to the Convention on the Safety of United Nations and Associated Personnel.</w:t>
      </w:r>
    </w:p>
    <w:p w14:paraId="6D5FDAA2" w14:textId="77777777" w:rsidR="0071531F" w:rsidRPr="0071531F" w:rsidRDefault="0071531F" w:rsidP="0071531F">
      <w:pPr>
        <w:shd w:val="clear" w:color="auto" w:fill="FFFFFF"/>
        <w:spacing w:before="280"/>
        <w:ind w:left="1134" w:hanging="1134"/>
        <w:rPr>
          <w:rFonts w:ascii="Times New Roman" w:eastAsia="Times New Roman" w:hAnsi="Times New Roman" w:cs="Times New Roman"/>
          <w:b/>
          <w:bCs/>
          <w:color w:val="000000"/>
          <w:lang w:eastAsia="en-AU"/>
        </w:rPr>
      </w:pPr>
      <w:bookmarkStart w:id="2" w:name="_Toc47511535"/>
      <w:proofErr w:type="gramStart"/>
      <w:r w:rsidRPr="0071531F">
        <w:rPr>
          <w:rFonts w:ascii="Times New Roman" w:eastAsia="Times New Roman" w:hAnsi="Times New Roman" w:cs="Times New Roman"/>
          <w:b/>
          <w:bCs/>
          <w:color w:val="000000"/>
          <w:lang w:eastAsia="en-AU"/>
        </w:rPr>
        <w:t>71.8  Unlawful</w:t>
      </w:r>
      <w:proofErr w:type="gramEnd"/>
      <w:r w:rsidRPr="0071531F">
        <w:rPr>
          <w:rFonts w:ascii="Times New Roman" w:eastAsia="Times New Roman" w:hAnsi="Times New Roman" w:cs="Times New Roman"/>
          <w:b/>
          <w:bCs/>
          <w:color w:val="000000"/>
          <w:lang w:eastAsia="en-AU"/>
        </w:rPr>
        <w:t xml:space="preserve"> sexual penetration</w:t>
      </w:r>
      <w:bookmarkEnd w:id="2"/>
    </w:p>
    <w:p w14:paraId="115363C7"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(1)  A person commits an offence if:</w:t>
      </w:r>
    </w:p>
    <w:p w14:paraId="47278490"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(a)  the person sexually penetrates another person without the consent of that person; and</w:t>
      </w:r>
    </w:p>
    <w:p w14:paraId="521555CA"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xml:space="preserve">                     (b)  that </w:t>
      </w:r>
      <w:proofErr w:type="gramStart"/>
      <w:r w:rsidRPr="0071531F">
        <w:rPr>
          <w:rFonts w:ascii="Times New Roman" w:eastAsia="Times New Roman" w:hAnsi="Times New Roman" w:cs="Times New Roman"/>
          <w:color w:val="000000"/>
          <w:sz w:val="22"/>
          <w:szCs w:val="22"/>
          <w:lang w:eastAsia="en-AU"/>
        </w:rPr>
        <w:t>other</w:t>
      </w:r>
      <w:proofErr w:type="gramEnd"/>
      <w:r w:rsidRPr="0071531F">
        <w:rPr>
          <w:rFonts w:ascii="Times New Roman" w:eastAsia="Times New Roman" w:hAnsi="Times New Roman" w:cs="Times New Roman"/>
          <w:color w:val="000000"/>
          <w:sz w:val="22"/>
          <w:szCs w:val="22"/>
          <w:lang w:eastAsia="en-AU"/>
        </w:rPr>
        <w:t xml:space="preserve"> person is a UN or associated person; and</w:t>
      </w:r>
    </w:p>
    <w:p w14:paraId="1788F92E"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(c)  the UN or associated person is engaged in a UN operation that is not a UN enforcement action; and</w:t>
      </w:r>
    </w:p>
    <w:p w14:paraId="7CCC2888"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(d)  the first</w:t>
      </w:r>
      <w:r w:rsidRPr="0071531F">
        <w:rPr>
          <w:rFonts w:ascii="Times New Roman" w:eastAsia="Times New Roman" w:hAnsi="Times New Roman" w:cs="Times New Roman"/>
          <w:color w:val="000000"/>
          <w:sz w:val="22"/>
          <w:szCs w:val="22"/>
          <w:lang w:eastAsia="en-AU"/>
        </w:rPr>
        <w:noBreakHyphen/>
        <w:t>mentioned person knows about, or is reckless as to, the lack of consent.</w:t>
      </w:r>
    </w:p>
    <w:p w14:paraId="3F3BECE8" w14:textId="77777777" w:rsidR="0071531F" w:rsidRPr="0071531F" w:rsidRDefault="0071531F" w:rsidP="0071531F">
      <w:pPr>
        <w:shd w:val="clear" w:color="auto" w:fill="FFFFFF"/>
        <w:spacing w:before="180"/>
        <w:ind w:left="1985" w:hanging="851"/>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Penalty:  Imprisonment for 15 years.</w:t>
      </w:r>
    </w:p>
    <w:p w14:paraId="78FC51BA" w14:textId="77777777" w:rsidR="0071531F" w:rsidRPr="0071531F" w:rsidRDefault="0071531F" w:rsidP="0071531F">
      <w:pPr>
        <w:shd w:val="clear" w:color="auto" w:fill="FFFFFF"/>
        <w:spacing w:before="180"/>
        <w:ind w:left="1985" w:hanging="851"/>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Penalty (aggravated offence):                 Imprisonment for 20 years.</w:t>
      </w:r>
    </w:p>
    <w:p w14:paraId="02D8376C" w14:textId="77777777" w:rsidR="0071531F" w:rsidRPr="0071531F" w:rsidRDefault="0071531F" w:rsidP="0071531F">
      <w:pPr>
        <w:shd w:val="clear" w:color="auto" w:fill="FFFFFF"/>
        <w:spacing w:before="122"/>
        <w:ind w:left="1985" w:hanging="851"/>
        <w:rPr>
          <w:rFonts w:ascii="Times New Roman" w:eastAsia="Times New Roman" w:hAnsi="Times New Roman" w:cs="Times New Roman"/>
          <w:color w:val="000000"/>
          <w:sz w:val="18"/>
          <w:szCs w:val="18"/>
          <w:lang w:eastAsia="en-AU"/>
        </w:rPr>
      </w:pPr>
      <w:r w:rsidRPr="0071531F">
        <w:rPr>
          <w:rFonts w:ascii="Times New Roman" w:eastAsia="Times New Roman" w:hAnsi="Times New Roman" w:cs="Times New Roman"/>
          <w:color w:val="000000"/>
          <w:sz w:val="18"/>
          <w:szCs w:val="18"/>
          <w:lang w:eastAsia="en-AU"/>
        </w:rPr>
        <w:t>Note 1:       Section 71.23 defines </w:t>
      </w:r>
      <w:r w:rsidRPr="0071531F">
        <w:rPr>
          <w:rFonts w:ascii="Times New Roman" w:eastAsia="Times New Roman" w:hAnsi="Times New Roman" w:cs="Times New Roman"/>
          <w:b/>
          <w:bCs/>
          <w:i/>
          <w:iCs/>
          <w:color w:val="000000"/>
          <w:sz w:val="18"/>
          <w:szCs w:val="18"/>
          <w:lang w:eastAsia="en-AU"/>
        </w:rPr>
        <w:t>UN enforcement action</w:t>
      </w:r>
      <w:r w:rsidRPr="0071531F">
        <w:rPr>
          <w:rFonts w:ascii="Times New Roman" w:eastAsia="Times New Roman" w:hAnsi="Times New Roman" w:cs="Times New Roman"/>
          <w:color w:val="000000"/>
          <w:sz w:val="18"/>
          <w:szCs w:val="18"/>
          <w:lang w:eastAsia="en-AU"/>
        </w:rPr>
        <w:t>, </w:t>
      </w:r>
      <w:r w:rsidRPr="0071531F">
        <w:rPr>
          <w:rFonts w:ascii="Times New Roman" w:eastAsia="Times New Roman" w:hAnsi="Times New Roman" w:cs="Times New Roman"/>
          <w:b/>
          <w:bCs/>
          <w:i/>
          <w:iCs/>
          <w:color w:val="000000"/>
          <w:sz w:val="18"/>
          <w:szCs w:val="18"/>
          <w:lang w:eastAsia="en-AU"/>
        </w:rPr>
        <w:t>UN operation </w:t>
      </w:r>
      <w:r w:rsidRPr="0071531F">
        <w:rPr>
          <w:rFonts w:ascii="Times New Roman" w:eastAsia="Times New Roman" w:hAnsi="Times New Roman" w:cs="Times New Roman"/>
          <w:color w:val="000000"/>
          <w:sz w:val="18"/>
          <w:szCs w:val="18"/>
          <w:lang w:eastAsia="en-AU"/>
        </w:rPr>
        <w:t>and </w:t>
      </w:r>
      <w:r w:rsidRPr="0071531F">
        <w:rPr>
          <w:rFonts w:ascii="Times New Roman" w:eastAsia="Times New Roman" w:hAnsi="Times New Roman" w:cs="Times New Roman"/>
          <w:b/>
          <w:bCs/>
          <w:i/>
          <w:iCs/>
          <w:color w:val="000000"/>
          <w:sz w:val="18"/>
          <w:szCs w:val="18"/>
          <w:lang w:eastAsia="en-AU"/>
        </w:rPr>
        <w:t>UN or associated person</w:t>
      </w:r>
      <w:r w:rsidRPr="0071531F">
        <w:rPr>
          <w:rFonts w:ascii="Times New Roman" w:eastAsia="Times New Roman" w:hAnsi="Times New Roman" w:cs="Times New Roman"/>
          <w:color w:val="000000"/>
          <w:sz w:val="18"/>
          <w:szCs w:val="18"/>
          <w:lang w:eastAsia="en-AU"/>
        </w:rPr>
        <w:t>.</w:t>
      </w:r>
    </w:p>
    <w:p w14:paraId="3BD2DE9C" w14:textId="77777777" w:rsidR="0071531F" w:rsidRPr="0071531F" w:rsidRDefault="0071531F" w:rsidP="0071531F">
      <w:pPr>
        <w:shd w:val="clear" w:color="auto" w:fill="FFFFFF"/>
        <w:spacing w:before="122"/>
        <w:ind w:left="1985" w:hanging="851"/>
        <w:rPr>
          <w:rFonts w:ascii="Times New Roman" w:eastAsia="Times New Roman" w:hAnsi="Times New Roman" w:cs="Times New Roman"/>
          <w:color w:val="000000"/>
          <w:sz w:val="18"/>
          <w:szCs w:val="18"/>
          <w:lang w:eastAsia="en-AU"/>
        </w:rPr>
      </w:pPr>
      <w:r w:rsidRPr="0071531F">
        <w:rPr>
          <w:rFonts w:ascii="Times New Roman" w:eastAsia="Times New Roman" w:hAnsi="Times New Roman" w:cs="Times New Roman"/>
          <w:color w:val="000000"/>
          <w:sz w:val="18"/>
          <w:szCs w:val="18"/>
          <w:lang w:eastAsia="en-AU"/>
        </w:rPr>
        <w:t>Note 2:       Section 71.13 defines </w:t>
      </w:r>
      <w:r w:rsidRPr="0071531F">
        <w:rPr>
          <w:rFonts w:ascii="Times New Roman" w:eastAsia="Times New Roman" w:hAnsi="Times New Roman" w:cs="Times New Roman"/>
          <w:b/>
          <w:bCs/>
          <w:i/>
          <w:iCs/>
          <w:color w:val="000000"/>
          <w:sz w:val="18"/>
          <w:szCs w:val="18"/>
          <w:lang w:eastAsia="en-AU"/>
        </w:rPr>
        <w:t>aggravated offence</w:t>
      </w:r>
      <w:r w:rsidRPr="0071531F">
        <w:rPr>
          <w:rFonts w:ascii="Times New Roman" w:eastAsia="Times New Roman" w:hAnsi="Times New Roman" w:cs="Times New Roman"/>
          <w:color w:val="000000"/>
          <w:sz w:val="18"/>
          <w:szCs w:val="18"/>
          <w:lang w:eastAsia="en-AU"/>
        </w:rPr>
        <w:t>.</w:t>
      </w:r>
    </w:p>
    <w:p w14:paraId="23B2DF3E"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(2)  Strict liability applies to paragraphs (1)(b) and (c).</w:t>
      </w:r>
    </w:p>
    <w:p w14:paraId="202B0C77"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(3)  In this section:</w:t>
      </w:r>
    </w:p>
    <w:p w14:paraId="2E89FAE3" w14:textId="77777777" w:rsidR="0071531F" w:rsidRPr="0071531F" w:rsidRDefault="0071531F" w:rsidP="0071531F">
      <w:pPr>
        <w:shd w:val="clear" w:color="auto" w:fill="FFFFFF"/>
        <w:spacing w:before="180"/>
        <w:ind w:left="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b/>
          <w:bCs/>
          <w:i/>
          <w:iCs/>
          <w:color w:val="000000"/>
          <w:sz w:val="22"/>
          <w:szCs w:val="22"/>
          <w:lang w:eastAsia="en-AU"/>
        </w:rPr>
        <w:t>sexually penetrate</w:t>
      </w:r>
      <w:r w:rsidRPr="0071531F">
        <w:rPr>
          <w:rFonts w:ascii="Times New Roman" w:eastAsia="Times New Roman" w:hAnsi="Times New Roman" w:cs="Times New Roman"/>
          <w:color w:val="000000"/>
          <w:sz w:val="22"/>
          <w:szCs w:val="22"/>
          <w:lang w:eastAsia="en-AU"/>
        </w:rPr>
        <w:t> means:</w:t>
      </w:r>
    </w:p>
    <w:p w14:paraId="7E6A9F24"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(a)  penetrate (to any extent) the genitalia or anus of a person by any part of the body of another person or by any object manipulated by that other person; or</w:t>
      </w:r>
    </w:p>
    <w:p w14:paraId="5B682F9F"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(b)  penetrate (to any extent) the mouth of a person by the penis of another person; or</w:t>
      </w:r>
    </w:p>
    <w:p w14:paraId="46F7D73B" w14:textId="77777777" w:rsidR="0071531F" w:rsidRPr="0071531F" w:rsidRDefault="0071531F" w:rsidP="0071531F">
      <w:pPr>
        <w:shd w:val="clear" w:color="auto" w:fill="FFFFFF"/>
        <w:spacing w:before="40"/>
        <w:ind w:left="1644" w:hanging="164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(c)  continue to sexually penetrate as defined in paragraph (a) or (b).</w:t>
      </w:r>
    </w:p>
    <w:p w14:paraId="2D08BE90"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lastRenderedPageBreak/>
        <w:t>             (4)  In this section, being </w:t>
      </w:r>
      <w:r w:rsidRPr="0071531F">
        <w:rPr>
          <w:rFonts w:ascii="Times New Roman" w:eastAsia="Times New Roman" w:hAnsi="Times New Roman" w:cs="Times New Roman"/>
          <w:b/>
          <w:bCs/>
          <w:i/>
          <w:iCs/>
          <w:color w:val="000000"/>
          <w:sz w:val="22"/>
          <w:szCs w:val="22"/>
          <w:lang w:eastAsia="en-AU"/>
        </w:rPr>
        <w:t>reckless</w:t>
      </w:r>
      <w:r w:rsidRPr="0071531F">
        <w:rPr>
          <w:rFonts w:ascii="Times New Roman" w:eastAsia="Times New Roman" w:hAnsi="Times New Roman" w:cs="Times New Roman"/>
          <w:color w:val="000000"/>
          <w:sz w:val="22"/>
          <w:szCs w:val="22"/>
          <w:lang w:eastAsia="en-AU"/>
        </w:rPr>
        <w:t xml:space="preserve"> as to a lack of consent to sexual penetration includes not giving any thought to </w:t>
      </w:r>
      <w:proofErr w:type="gramStart"/>
      <w:r w:rsidRPr="0071531F">
        <w:rPr>
          <w:rFonts w:ascii="Times New Roman" w:eastAsia="Times New Roman" w:hAnsi="Times New Roman" w:cs="Times New Roman"/>
          <w:color w:val="000000"/>
          <w:sz w:val="22"/>
          <w:szCs w:val="22"/>
          <w:lang w:eastAsia="en-AU"/>
        </w:rPr>
        <w:t>whether or not</w:t>
      </w:r>
      <w:proofErr w:type="gramEnd"/>
      <w:r w:rsidRPr="0071531F">
        <w:rPr>
          <w:rFonts w:ascii="Times New Roman" w:eastAsia="Times New Roman" w:hAnsi="Times New Roman" w:cs="Times New Roman"/>
          <w:color w:val="000000"/>
          <w:sz w:val="22"/>
          <w:szCs w:val="22"/>
          <w:lang w:eastAsia="en-AU"/>
        </w:rPr>
        <w:t xml:space="preserve"> the person is consenting to sexual penetration.</w:t>
      </w:r>
    </w:p>
    <w:p w14:paraId="438362C5"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xml:space="preserve">             (5)  In this section, the genitalia or </w:t>
      </w:r>
      <w:proofErr w:type="gramStart"/>
      <w:r w:rsidRPr="0071531F">
        <w:rPr>
          <w:rFonts w:ascii="Times New Roman" w:eastAsia="Times New Roman" w:hAnsi="Times New Roman" w:cs="Times New Roman"/>
          <w:color w:val="000000"/>
          <w:sz w:val="22"/>
          <w:szCs w:val="22"/>
          <w:lang w:eastAsia="en-AU"/>
        </w:rPr>
        <w:t>others</w:t>
      </w:r>
      <w:proofErr w:type="gramEnd"/>
      <w:r w:rsidRPr="0071531F">
        <w:rPr>
          <w:rFonts w:ascii="Times New Roman" w:eastAsia="Times New Roman" w:hAnsi="Times New Roman" w:cs="Times New Roman"/>
          <w:color w:val="000000"/>
          <w:sz w:val="22"/>
          <w:szCs w:val="22"/>
          <w:lang w:eastAsia="en-AU"/>
        </w:rPr>
        <w:t xml:space="preserve"> parts of the body of a person include surgically constructed genitalia or other parts of the body of the person.</w:t>
      </w:r>
    </w:p>
    <w:p w14:paraId="2270EBD8" w14:textId="77777777" w:rsidR="0071531F" w:rsidRPr="0071531F" w:rsidRDefault="0071531F" w:rsidP="0071531F">
      <w:pPr>
        <w:shd w:val="clear" w:color="auto" w:fill="FFFFFF"/>
        <w:spacing w:before="280"/>
        <w:ind w:left="1134" w:hanging="1134"/>
        <w:rPr>
          <w:rFonts w:ascii="Times New Roman" w:eastAsia="Times New Roman" w:hAnsi="Times New Roman" w:cs="Times New Roman"/>
          <w:b/>
          <w:bCs/>
          <w:color w:val="000000"/>
          <w:lang w:eastAsia="en-AU"/>
        </w:rPr>
      </w:pPr>
      <w:bookmarkStart w:id="3" w:name="_Toc47511542"/>
      <w:proofErr w:type="gramStart"/>
      <w:r w:rsidRPr="0071531F">
        <w:rPr>
          <w:rFonts w:ascii="Times New Roman" w:eastAsia="Times New Roman" w:hAnsi="Times New Roman" w:cs="Times New Roman"/>
          <w:b/>
          <w:bCs/>
          <w:color w:val="000000"/>
          <w:lang w:eastAsia="en-AU"/>
        </w:rPr>
        <w:t>71.15  Defence</w:t>
      </w:r>
      <w:proofErr w:type="gramEnd"/>
      <w:r w:rsidRPr="0071531F">
        <w:rPr>
          <w:rFonts w:ascii="Times New Roman" w:eastAsia="Times New Roman" w:hAnsi="Times New Roman" w:cs="Times New Roman"/>
          <w:b/>
          <w:bCs/>
          <w:color w:val="000000"/>
          <w:lang w:eastAsia="en-AU"/>
        </w:rPr>
        <w:t>—medical or hygienic procedures</w:t>
      </w:r>
      <w:bookmarkEnd w:id="3"/>
    </w:p>
    <w:p w14:paraId="611493DC" w14:textId="77777777" w:rsidR="0071531F" w:rsidRPr="0071531F" w:rsidRDefault="0071531F" w:rsidP="0071531F">
      <w:pPr>
        <w:shd w:val="clear" w:color="auto" w:fill="FFFFFF"/>
        <w:spacing w:before="180"/>
        <w:ind w:left="1134" w:hanging="1134"/>
        <w:rPr>
          <w:rFonts w:ascii="Times New Roman" w:eastAsia="Times New Roman" w:hAnsi="Times New Roman" w:cs="Times New Roman"/>
          <w:color w:val="000000"/>
          <w:sz w:val="22"/>
          <w:szCs w:val="22"/>
          <w:lang w:eastAsia="en-AU"/>
        </w:rPr>
      </w:pPr>
      <w:r w:rsidRPr="0071531F">
        <w:rPr>
          <w:rFonts w:ascii="Times New Roman" w:eastAsia="Times New Roman" w:hAnsi="Times New Roman" w:cs="Times New Roman"/>
          <w:color w:val="000000"/>
          <w:sz w:val="22"/>
          <w:szCs w:val="22"/>
          <w:lang w:eastAsia="en-AU"/>
        </w:rPr>
        <w:t xml:space="preserve">                   A person is not criminally responsible for an offence against section 71.8 in respect of any sexual penetration carried out </w:t>
      </w:r>
      <w:proofErr w:type="gramStart"/>
      <w:r w:rsidRPr="0071531F">
        <w:rPr>
          <w:rFonts w:ascii="Times New Roman" w:eastAsia="Times New Roman" w:hAnsi="Times New Roman" w:cs="Times New Roman"/>
          <w:color w:val="000000"/>
          <w:sz w:val="22"/>
          <w:szCs w:val="22"/>
          <w:lang w:eastAsia="en-AU"/>
        </w:rPr>
        <w:t>in the course of</w:t>
      </w:r>
      <w:proofErr w:type="gramEnd"/>
      <w:r w:rsidRPr="0071531F">
        <w:rPr>
          <w:rFonts w:ascii="Times New Roman" w:eastAsia="Times New Roman" w:hAnsi="Times New Roman" w:cs="Times New Roman"/>
          <w:color w:val="000000"/>
          <w:sz w:val="22"/>
          <w:szCs w:val="22"/>
          <w:lang w:eastAsia="en-AU"/>
        </w:rPr>
        <w:t xml:space="preserve"> a procedure in good faith for medical or hygienic purposes.</w:t>
      </w:r>
    </w:p>
    <w:p w14:paraId="6D794951" w14:textId="77777777" w:rsidR="0071531F" w:rsidRPr="0071531F" w:rsidRDefault="0071531F" w:rsidP="0071531F">
      <w:pPr>
        <w:shd w:val="clear" w:color="auto" w:fill="FFFFFF"/>
        <w:spacing w:before="122"/>
        <w:ind w:left="1985" w:hanging="851"/>
        <w:rPr>
          <w:rFonts w:ascii="Times New Roman" w:eastAsia="Times New Roman" w:hAnsi="Times New Roman" w:cs="Times New Roman"/>
          <w:color w:val="000000"/>
          <w:sz w:val="18"/>
          <w:szCs w:val="18"/>
          <w:lang w:eastAsia="en-AU"/>
        </w:rPr>
      </w:pPr>
      <w:r w:rsidRPr="0071531F">
        <w:rPr>
          <w:rFonts w:ascii="Times New Roman" w:eastAsia="Times New Roman" w:hAnsi="Times New Roman" w:cs="Times New Roman"/>
          <w:color w:val="000000"/>
          <w:sz w:val="18"/>
          <w:szCs w:val="18"/>
          <w:lang w:eastAsia="en-AU"/>
        </w:rPr>
        <w:t>Note:          A defendant bears an evidential burden in relation to the matter in this section, see subsection 13.3(3).</w:t>
      </w:r>
    </w:p>
    <w:p w14:paraId="60FEA5EE" w14:textId="77777777" w:rsidR="0071531F" w:rsidRPr="0071531F" w:rsidRDefault="00451239" w:rsidP="0071531F">
      <w:pPr>
        <w:shd w:val="clear" w:color="auto" w:fill="FFFFFF"/>
        <w:spacing w:before="240" w:line="260" w:lineRule="atLeast"/>
        <w:rPr>
          <w:rFonts w:ascii="Times New Roman" w:eastAsia="Times New Roman" w:hAnsi="Times New Roman" w:cs="Times New Roman"/>
          <w:b/>
          <w:bCs/>
          <w:color w:val="000000"/>
          <w:lang w:eastAsia="en-AU"/>
        </w:rPr>
      </w:pPr>
      <w:hyperlink r:id="rId6" w:history="1">
        <w:r w:rsidR="0071531F" w:rsidRPr="0071531F">
          <w:rPr>
            <w:rFonts w:ascii="Times New Roman" w:eastAsia="Times New Roman" w:hAnsi="Times New Roman" w:cs="Times New Roman"/>
            <w:b/>
            <w:bCs/>
            <w:color w:val="0563C1" w:themeColor="hyperlink"/>
            <w:u w:val="single"/>
            <w:lang w:eastAsia="en-AU"/>
          </w:rPr>
          <w:t>https://www.legislation.gov.au/Details/C2020C00245</w:t>
        </w:r>
      </w:hyperlink>
    </w:p>
    <w:p w14:paraId="59E09E64" w14:textId="77777777" w:rsidR="009B3751" w:rsidRDefault="009B3751" w:rsidP="00FD37FD">
      <w:pPr>
        <w:spacing w:after="160" w:line="259" w:lineRule="auto"/>
        <w:rPr>
          <w:rFonts w:ascii="Arial" w:eastAsiaTheme="minorHAnsi" w:hAnsi="Arial" w:cs="Arial"/>
        </w:rPr>
      </w:pPr>
    </w:p>
    <w:p w14:paraId="2EACCE01" w14:textId="4A1F3B82" w:rsidR="00D01716" w:rsidRPr="00FD37FD" w:rsidRDefault="00D01716" w:rsidP="00FD37FD">
      <w:pPr>
        <w:spacing w:after="160" w:line="259" w:lineRule="auto"/>
        <w:rPr>
          <w:rFonts w:ascii="Arial" w:eastAsiaTheme="minorHAnsi" w:hAnsi="Arial" w:cs="Arial"/>
          <w:b/>
          <w:bCs/>
        </w:rPr>
      </w:pPr>
      <w:r w:rsidRPr="00D01716">
        <w:rPr>
          <w:rFonts w:ascii="Arial" w:eastAsiaTheme="minorHAnsi" w:hAnsi="Arial" w:cs="Arial"/>
          <w:b/>
          <w:bCs/>
        </w:rPr>
        <w:t>PLEASE BE ADVISED OF MY ENGAGEMENT FEES</w:t>
      </w:r>
    </w:p>
    <w:p w14:paraId="2AAB18E5" w14:textId="77777777" w:rsidR="00FD37FD" w:rsidRDefault="00FD37FD" w:rsidP="0082217E">
      <w:pPr>
        <w:pStyle w:val="NoSpacing"/>
        <w:rPr>
          <w:rFonts w:ascii="Arial" w:hAnsi="Arial" w:cs="Arial"/>
          <w:sz w:val="24"/>
          <w:szCs w:val="24"/>
        </w:rPr>
      </w:pPr>
    </w:p>
    <w:p w14:paraId="6BB0C0D3" w14:textId="77777777" w:rsidR="00D01716" w:rsidRPr="00D01716" w:rsidRDefault="00D01716" w:rsidP="00D01716">
      <w:pPr>
        <w:shd w:val="clear" w:color="auto" w:fill="FFFFFF"/>
        <w:rPr>
          <w:rFonts w:ascii="Arial" w:eastAsia="Times New Roman" w:hAnsi="Arial" w:cs="Arial"/>
          <w:color w:val="222222"/>
          <w:lang w:eastAsia="en-AU"/>
        </w:rPr>
      </w:pPr>
      <w:r w:rsidRPr="00D01716">
        <w:rPr>
          <w:rFonts w:ascii="Arial" w:eastAsia="Times New Roman" w:hAnsi="Arial" w:cs="Arial"/>
          <w:color w:val="222222"/>
          <w:lang w:eastAsia="en-AU"/>
        </w:rPr>
        <w:t>1.1:    unlawful detainment, forced contract, apprehension, or arrest,</w:t>
      </w:r>
    </w:p>
    <w:p w14:paraId="76E247A0" w14:textId="77777777" w:rsidR="00D01716" w:rsidRPr="00D01716" w:rsidRDefault="00D01716" w:rsidP="00D01716">
      <w:pPr>
        <w:shd w:val="clear" w:color="auto" w:fill="FFFFFF"/>
        <w:rPr>
          <w:rFonts w:ascii="Arial" w:eastAsia="Times New Roman" w:hAnsi="Arial" w:cs="Arial"/>
          <w:color w:val="222222"/>
          <w:lang w:eastAsia="en-AU"/>
        </w:rPr>
      </w:pPr>
      <w:r w:rsidRPr="00D01716">
        <w:rPr>
          <w:rFonts w:ascii="Arial" w:eastAsia="Times New Roman" w:hAnsi="Arial" w:cs="Arial"/>
          <w:color w:val="222222"/>
          <w:lang w:eastAsia="en-AU"/>
        </w:rPr>
        <w:t xml:space="preserve">    </w:t>
      </w:r>
      <w:r w:rsidRPr="00D01716">
        <w:rPr>
          <w:rFonts w:ascii="Arial" w:eastAsia="Times New Roman" w:hAnsi="Arial" w:cs="Arial"/>
          <w:color w:val="222222"/>
          <w:lang w:eastAsia="en-AU"/>
        </w:rPr>
        <w:tab/>
        <w:t>1.2:    assault – whether ‘justified’ or otherwise,</w:t>
      </w:r>
    </w:p>
    <w:p w14:paraId="61E2B165" w14:textId="77777777" w:rsidR="00D01716" w:rsidRPr="00D01716" w:rsidRDefault="00D01716" w:rsidP="00D01716">
      <w:pPr>
        <w:shd w:val="clear" w:color="auto" w:fill="FFFFFF"/>
        <w:rPr>
          <w:rFonts w:ascii="Arial" w:eastAsia="Times New Roman" w:hAnsi="Arial" w:cs="Arial"/>
          <w:color w:val="222222"/>
          <w:lang w:eastAsia="en-AU"/>
        </w:rPr>
      </w:pPr>
      <w:r w:rsidRPr="00D01716">
        <w:rPr>
          <w:rFonts w:ascii="Arial" w:eastAsia="Times New Roman" w:hAnsi="Arial" w:cs="Arial"/>
          <w:color w:val="222222"/>
          <w:lang w:eastAsia="en-AU"/>
        </w:rPr>
        <w:t>   </w:t>
      </w:r>
      <w:r w:rsidRPr="00D01716">
        <w:rPr>
          <w:rFonts w:ascii="Arial" w:eastAsia="Times New Roman" w:hAnsi="Arial" w:cs="Arial"/>
          <w:color w:val="222222"/>
          <w:lang w:eastAsia="en-AU"/>
        </w:rPr>
        <w:tab/>
        <w:t>1.3:    unlawful and or illegal demands for personal or other details and or information,</w:t>
      </w:r>
    </w:p>
    <w:p w14:paraId="50BC5BAA" w14:textId="77777777" w:rsidR="00D01716" w:rsidRPr="00D01716" w:rsidRDefault="00D01716" w:rsidP="00D01716">
      <w:pPr>
        <w:shd w:val="clear" w:color="auto" w:fill="FFFFFF"/>
        <w:rPr>
          <w:rFonts w:ascii="Arial" w:eastAsia="Times New Roman" w:hAnsi="Arial" w:cs="Arial"/>
          <w:color w:val="222222"/>
          <w:lang w:eastAsia="en-AU"/>
        </w:rPr>
      </w:pPr>
      <w:r w:rsidRPr="00D01716">
        <w:rPr>
          <w:rFonts w:ascii="Arial" w:eastAsia="Times New Roman" w:hAnsi="Arial" w:cs="Arial"/>
          <w:color w:val="222222"/>
          <w:lang w:eastAsia="en-AU"/>
        </w:rPr>
        <w:t xml:space="preserve">    </w:t>
      </w:r>
      <w:r w:rsidRPr="00D01716">
        <w:rPr>
          <w:rFonts w:ascii="Arial" w:eastAsia="Times New Roman" w:hAnsi="Arial" w:cs="Arial"/>
          <w:color w:val="222222"/>
          <w:lang w:eastAsia="en-AU"/>
        </w:rPr>
        <w:tab/>
        <w:t>1.4:    using the threat of harm, intimidation, verbal assault,</w:t>
      </w:r>
    </w:p>
    <w:p w14:paraId="651558C7" w14:textId="77777777" w:rsidR="00D01716" w:rsidRPr="00D01716" w:rsidRDefault="00D01716" w:rsidP="00D01716">
      <w:pPr>
        <w:shd w:val="clear" w:color="auto" w:fill="FFFFFF"/>
        <w:ind w:firstLine="720"/>
        <w:rPr>
          <w:rFonts w:ascii="Arial" w:eastAsia="Times New Roman" w:hAnsi="Arial" w:cs="Arial"/>
          <w:color w:val="222222"/>
          <w:lang w:eastAsia="en-AU"/>
        </w:rPr>
      </w:pPr>
      <w:r w:rsidRPr="00D01716">
        <w:rPr>
          <w:rFonts w:ascii="Arial" w:eastAsia="Times New Roman" w:hAnsi="Arial" w:cs="Arial"/>
          <w:color w:val="222222"/>
          <w:lang w:eastAsia="en-AU"/>
        </w:rPr>
        <w:t xml:space="preserve">1.5:    </w:t>
      </w:r>
      <w:proofErr w:type="gramStart"/>
      <w:r w:rsidRPr="00D01716">
        <w:rPr>
          <w:rFonts w:ascii="Arial" w:eastAsia="Times New Roman" w:hAnsi="Arial" w:cs="Arial"/>
          <w:color w:val="222222"/>
          <w:lang w:eastAsia="en-AU"/>
        </w:rPr>
        <w:t>any and all</w:t>
      </w:r>
      <w:proofErr w:type="gramEnd"/>
      <w:r w:rsidRPr="00D01716">
        <w:rPr>
          <w:rFonts w:ascii="Arial" w:eastAsia="Times New Roman" w:hAnsi="Arial" w:cs="Arial"/>
          <w:color w:val="222222"/>
          <w:lang w:eastAsia="en-AU"/>
        </w:rPr>
        <w:t xml:space="preserve"> damage to property, and or persons,</w:t>
      </w:r>
    </w:p>
    <w:p w14:paraId="7EFBCA31" w14:textId="77777777" w:rsidR="00D01716" w:rsidRPr="00D01716" w:rsidRDefault="00D01716" w:rsidP="00D01716">
      <w:pPr>
        <w:shd w:val="clear" w:color="auto" w:fill="FFFFFF"/>
        <w:ind w:firstLine="720"/>
        <w:rPr>
          <w:rFonts w:ascii="Arial" w:eastAsia="Times New Roman" w:hAnsi="Arial" w:cs="Arial"/>
          <w:color w:val="222222"/>
          <w:lang w:eastAsia="en-AU"/>
        </w:rPr>
      </w:pPr>
      <w:r w:rsidRPr="00D01716">
        <w:rPr>
          <w:rFonts w:ascii="Arial" w:eastAsia="Times New Roman" w:hAnsi="Arial" w:cs="Arial"/>
          <w:color w:val="222222"/>
          <w:lang w:eastAsia="en-AU"/>
        </w:rPr>
        <w:t>1.6:    the use of invasive tactics whether verbal, physical or otherwise,</w:t>
      </w:r>
    </w:p>
    <w:p w14:paraId="1C88BC54" w14:textId="77777777" w:rsidR="00D01716" w:rsidRPr="00D01716" w:rsidRDefault="00D01716" w:rsidP="00D01716">
      <w:pPr>
        <w:shd w:val="clear" w:color="auto" w:fill="FFFFFF"/>
        <w:ind w:left="720"/>
        <w:rPr>
          <w:rFonts w:ascii="Arial" w:eastAsia="Times New Roman" w:hAnsi="Arial" w:cs="Arial"/>
          <w:color w:val="222222"/>
          <w:lang w:eastAsia="en-AU"/>
        </w:rPr>
      </w:pPr>
      <w:r w:rsidRPr="00D01716">
        <w:rPr>
          <w:rFonts w:ascii="Arial" w:eastAsia="Times New Roman" w:hAnsi="Arial" w:cs="Arial"/>
          <w:color w:val="222222"/>
          <w:lang w:eastAsia="en-AU"/>
        </w:rPr>
        <w:t>1.7:    any other act deemed by myself to be contrary to my right to the peaceful occupation of my personal space,</w:t>
      </w:r>
    </w:p>
    <w:p w14:paraId="44ADA62D" w14:textId="77777777" w:rsidR="00D01716" w:rsidRPr="00D01716" w:rsidRDefault="00D01716" w:rsidP="00D01716">
      <w:pPr>
        <w:shd w:val="clear" w:color="auto" w:fill="FFFFFF"/>
        <w:ind w:left="720"/>
        <w:rPr>
          <w:rFonts w:ascii="Arial" w:eastAsia="Times New Roman" w:hAnsi="Arial" w:cs="Arial"/>
          <w:color w:val="222222"/>
          <w:lang w:eastAsia="en-AU"/>
        </w:rPr>
      </w:pPr>
      <w:r w:rsidRPr="00D01716">
        <w:rPr>
          <w:rFonts w:ascii="Arial" w:eastAsia="Times New Roman" w:hAnsi="Arial" w:cs="Arial"/>
          <w:color w:val="222222"/>
          <w:lang w:eastAsia="en-AU"/>
        </w:rPr>
        <w:t>1.8:    anything that is in breach of my legislated and other legally enshrined rights,</w:t>
      </w:r>
    </w:p>
    <w:p w14:paraId="54CCE703" w14:textId="77777777" w:rsidR="00D01716" w:rsidRPr="00D01716" w:rsidRDefault="00D01716" w:rsidP="00D01716">
      <w:pPr>
        <w:shd w:val="clear" w:color="auto" w:fill="FFFFFF"/>
        <w:ind w:left="720"/>
        <w:rPr>
          <w:rFonts w:ascii="Arial" w:eastAsia="Times New Roman" w:hAnsi="Arial" w:cs="Arial"/>
          <w:color w:val="222222"/>
          <w:lang w:eastAsia="en-AU"/>
        </w:rPr>
      </w:pPr>
      <w:r w:rsidRPr="00D01716">
        <w:rPr>
          <w:rFonts w:ascii="Arial" w:eastAsia="Times New Roman" w:hAnsi="Arial" w:cs="Arial"/>
          <w:color w:val="222222"/>
          <w:lang w:eastAsia="en-AU"/>
        </w:rPr>
        <w:t>1.9:    inflicting political agenda which conflict with my own, onto my person, or other interference with my right to political liberty,</w:t>
      </w:r>
    </w:p>
    <w:p w14:paraId="53C72FB0" w14:textId="77777777" w:rsidR="00D01716" w:rsidRPr="00D01716" w:rsidRDefault="00D01716" w:rsidP="00D01716">
      <w:pPr>
        <w:shd w:val="clear" w:color="auto" w:fill="FFFFFF"/>
        <w:ind w:left="720"/>
        <w:rPr>
          <w:rFonts w:ascii="Arial" w:eastAsia="Times New Roman" w:hAnsi="Arial" w:cs="Arial"/>
          <w:color w:val="222222"/>
          <w:lang w:eastAsia="en-AU"/>
        </w:rPr>
      </w:pPr>
      <w:r w:rsidRPr="00D01716">
        <w:rPr>
          <w:rFonts w:ascii="Arial" w:eastAsia="Times New Roman" w:hAnsi="Arial" w:cs="Arial"/>
          <w:color w:val="222222"/>
          <w:lang w:eastAsia="en-AU"/>
        </w:rPr>
        <w:t>1.10:    anything deemed by myself to be contrary to my naturally inalienable rights as a living, sentient being.</w:t>
      </w:r>
    </w:p>
    <w:p w14:paraId="1B7D455C" w14:textId="77777777" w:rsidR="00D01716" w:rsidRPr="00D01716" w:rsidRDefault="00D01716" w:rsidP="00D01716">
      <w:pPr>
        <w:shd w:val="clear" w:color="auto" w:fill="FFFFFF"/>
        <w:rPr>
          <w:rFonts w:ascii="Arial" w:eastAsia="Times New Roman" w:hAnsi="Arial" w:cs="Arial"/>
          <w:color w:val="222222"/>
          <w:lang w:eastAsia="en-AU"/>
        </w:rPr>
      </w:pPr>
    </w:p>
    <w:p w14:paraId="2FDAACC5" w14:textId="77777777" w:rsidR="00D01716" w:rsidRPr="00D01716" w:rsidRDefault="00D01716" w:rsidP="00D01716">
      <w:pPr>
        <w:shd w:val="clear" w:color="auto" w:fill="FFFFFF"/>
        <w:ind w:left="720"/>
        <w:rPr>
          <w:rFonts w:ascii="Arial" w:eastAsia="Times New Roman" w:hAnsi="Arial" w:cs="Arial"/>
          <w:color w:val="222222"/>
          <w:lang w:eastAsia="en-AU"/>
        </w:rPr>
      </w:pPr>
      <w:r w:rsidRPr="00D01716">
        <w:rPr>
          <w:rFonts w:ascii="Arial" w:eastAsia="Times New Roman" w:hAnsi="Arial" w:cs="Arial"/>
          <w:color w:val="222222"/>
          <w:lang w:eastAsia="en-AU"/>
        </w:rPr>
        <w:t xml:space="preserve">2:    Any action by any party which breaches any or </w:t>
      </w:r>
      <w:proofErr w:type="gramStart"/>
      <w:r w:rsidRPr="00D01716">
        <w:rPr>
          <w:rFonts w:ascii="Arial" w:eastAsia="Times New Roman" w:hAnsi="Arial" w:cs="Arial"/>
          <w:color w:val="222222"/>
          <w:lang w:eastAsia="en-AU"/>
        </w:rPr>
        <w:t>all of</w:t>
      </w:r>
      <w:proofErr w:type="gramEnd"/>
      <w:r w:rsidRPr="00D01716">
        <w:rPr>
          <w:rFonts w:ascii="Arial" w:eastAsia="Times New Roman" w:hAnsi="Arial" w:cs="Arial"/>
          <w:color w:val="222222"/>
          <w:lang w:eastAsia="en-AU"/>
        </w:rPr>
        <w:t xml:space="preserve"> the Items listed at points 1.1 to 1.10 above and engages with me, has, by so engaging, incurred Engagement Charges and be liable to the extent of the Fees listed in the attached Fee Schedule. That Fee Schedule is attached hereto and identified by the heading “Engagement Charges Fee Schedule”.</w:t>
      </w:r>
    </w:p>
    <w:p w14:paraId="7322CCF1" w14:textId="74A4A06C" w:rsidR="00D01716" w:rsidRDefault="00D01716" w:rsidP="00D01716">
      <w:pPr>
        <w:shd w:val="clear" w:color="auto" w:fill="FFFFFF"/>
        <w:spacing w:after="240"/>
        <w:rPr>
          <w:rFonts w:ascii="Arial" w:eastAsia="Times New Roman" w:hAnsi="Arial" w:cs="Arial"/>
          <w:b/>
          <w:bCs/>
          <w:color w:val="222222"/>
          <w:sz w:val="22"/>
          <w:szCs w:val="22"/>
          <w:lang w:eastAsia="en-AU"/>
        </w:rPr>
      </w:pPr>
    </w:p>
    <w:p w14:paraId="6AAB3CC7" w14:textId="46478DB6"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42145CC7" w14:textId="22381A15"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5D4D5EA9" w14:textId="7C355AB9"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25E6698A" w14:textId="136B9034"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2087CFCB" w14:textId="153B5B5E"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212CD69A" w14:textId="5031A74A"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1BEB9774" w14:textId="381E0140"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7222D25B" w14:textId="239EDA02"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201E5426" w14:textId="468EEBFA" w:rsidR="00ED42B4" w:rsidRDefault="00ED42B4" w:rsidP="00D01716">
      <w:pPr>
        <w:shd w:val="clear" w:color="auto" w:fill="FFFFFF"/>
        <w:spacing w:after="240"/>
        <w:rPr>
          <w:rFonts w:ascii="Arial" w:eastAsia="Times New Roman" w:hAnsi="Arial" w:cs="Arial"/>
          <w:b/>
          <w:bCs/>
          <w:color w:val="222222"/>
          <w:sz w:val="22"/>
          <w:szCs w:val="22"/>
          <w:lang w:eastAsia="en-AU"/>
        </w:rPr>
      </w:pPr>
    </w:p>
    <w:p w14:paraId="7A4B5161" w14:textId="77777777" w:rsidR="00ED42B4" w:rsidRPr="00D01716" w:rsidRDefault="00ED42B4" w:rsidP="00D01716">
      <w:pPr>
        <w:shd w:val="clear" w:color="auto" w:fill="FFFFFF"/>
        <w:spacing w:after="240"/>
        <w:rPr>
          <w:rFonts w:ascii="Arial" w:eastAsia="Times New Roman" w:hAnsi="Arial" w:cs="Arial"/>
          <w:b/>
          <w:bCs/>
          <w:color w:val="222222"/>
          <w:sz w:val="22"/>
          <w:szCs w:val="22"/>
          <w:lang w:eastAsia="en-AU"/>
        </w:rPr>
      </w:pPr>
    </w:p>
    <w:p w14:paraId="191D2F6A" w14:textId="77777777" w:rsidR="00D01716" w:rsidRPr="00D01716" w:rsidRDefault="00D01716" w:rsidP="00D01716">
      <w:pPr>
        <w:shd w:val="clear" w:color="auto" w:fill="FFFFFF"/>
        <w:spacing w:after="240"/>
        <w:rPr>
          <w:rFonts w:ascii="Arial" w:eastAsia="Times New Roman" w:hAnsi="Arial" w:cs="Arial"/>
          <w:color w:val="222222"/>
          <w:sz w:val="28"/>
          <w:szCs w:val="28"/>
          <w:lang w:eastAsia="en-AU"/>
        </w:rPr>
      </w:pPr>
      <w:r w:rsidRPr="00D01716">
        <w:rPr>
          <w:rFonts w:ascii="Arial" w:eastAsia="Times New Roman" w:hAnsi="Arial" w:cs="Arial"/>
          <w:b/>
          <w:bCs/>
          <w:color w:val="222222"/>
          <w:lang w:eastAsia="en-AU"/>
        </w:rPr>
        <w:lastRenderedPageBreak/>
        <w:t>ENGAGEMENT CHARGES FEE SCHEDULE</w:t>
      </w:r>
    </w:p>
    <w:p w14:paraId="0FB0C4B6" w14:textId="77777777" w:rsidR="00D01716" w:rsidRPr="00D01716" w:rsidRDefault="00D01716" w:rsidP="00D01716">
      <w:pPr>
        <w:shd w:val="clear" w:color="auto" w:fill="FFFFFF"/>
        <w:rPr>
          <w:rFonts w:ascii="Arial" w:eastAsia="Times New Roman" w:hAnsi="Arial" w:cs="Arial"/>
          <w:color w:val="222222"/>
          <w:sz w:val="22"/>
          <w:szCs w:val="22"/>
          <w:lang w:eastAsia="en-AU"/>
        </w:rPr>
      </w:pPr>
      <w:r w:rsidRPr="00D01716">
        <w:rPr>
          <w:rFonts w:ascii="Arial" w:eastAsia="Times New Roman" w:hAnsi="Arial" w:cs="Arial"/>
          <w:color w:val="222222"/>
          <w:sz w:val="22"/>
          <w:szCs w:val="22"/>
          <w:lang w:eastAsia="en-AU"/>
        </w:rPr>
        <w:t>The following are the Fees due and payable for per minute and or per incident/event engagements.</w:t>
      </w:r>
    </w:p>
    <w:p w14:paraId="0B772D5F" w14:textId="77777777" w:rsidR="00D01716" w:rsidRPr="00D01716" w:rsidRDefault="00D01716" w:rsidP="00D01716">
      <w:pPr>
        <w:shd w:val="clear" w:color="auto" w:fill="FFFFFF"/>
        <w:rPr>
          <w:rFonts w:ascii="Arial" w:eastAsia="Times New Roman" w:hAnsi="Arial" w:cs="Arial"/>
          <w:color w:val="222222"/>
          <w:sz w:val="22"/>
          <w:szCs w:val="22"/>
          <w:lang w:eastAsia="en-AU"/>
        </w:rPr>
      </w:pPr>
    </w:p>
    <w:tbl>
      <w:tblPr>
        <w:tblStyle w:val="TableGrid"/>
        <w:tblW w:w="0" w:type="auto"/>
        <w:tblLook w:val="04A0" w:firstRow="1" w:lastRow="0" w:firstColumn="1" w:lastColumn="0" w:noHBand="0" w:noVBand="1"/>
      </w:tblPr>
      <w:tblGrid>
        <w:gridCol w:w="5629"/>
        <w:gridCol w:w="2351"/>
        <w:gridCol w:w="2476"/>
      </w:tblGrid>
      <w:tr w:rsidR="00D01716" w:rsidRPr="00D01716" w14:paraId="18D6D5CA" w14:textId="77777777" w:rsidTr="00C203B4">
        <w:tc>
          <w:tcPr>
            <w:tcW w:w="5807" w:type="dxa"/>
          </w:tcPr>
          <w:p w14:paraId="76145247" w14:textId="77777777" w:rsidR="00D01716" w:rsidRPr="00D01716" w:rsidRDefault="00D01716" w:rsidP="00D01716">
            <w:pPr>
              <w:jc w:val="center"/>
              <w:rPr>
                <w:rFonts w:ascii="Arial" w:eastAsia="Times New Roman" w:hAnsi="Arial" w:cs="Arial"/>
                <w:color w:val="222222"/>
                <w:lang w:eastAsia="en-AU"/>
              </w:rPr>
            </w:pPr>
            <w:r w:rsidRPr="00D01716">
              <w:rPr>
                <w:rFonts w:ascii="Arial" w:eastAsia="Times New Roman" w:hAnsi="Arial" w:cs="Arial"/>
                <w:b/>
                <w:bCs/>
                <w:sz w:val="20"/>
                <w:szCs w:val="20"/>
                <w:lang w:eastAsia="en-AU"/>
              </w:rPr>
              <w:t>ENGAGEMENT TIME-INCIDENT-EVENT</w:t>
            </w:r>
          </w:p>
        </w:tc>
        <w:tc>
          <w:tcPr>
            <w:tcW w:w="2410" w:type="dxa"/>
          </w:tcPr>
          <w:p w14:paraId="04A5538D" w14:textId="77777777" w:rsidR="00D01716" w:rsidRPr="00D01716" w:rsidRDefault="00D01716" w:rsidP="00D01716">
            <w:pPr>
              <w:jc w:val="center"/>
              <w:rPr>
                <w:rFonts w:ascii="Arial" w:eastAsia="Times New Roman" w:hAnsi="Arial" w:cs="Arial"/>
                <w:color w:val="222222"/>
                <w:lang w:eastAsia="en-AU"/>
              </w:rPr>
            </w:pPr>
            <w:r w:rsidRPr="00D01716">
              <w:rPr>
                <w:rFonts w:ascii="Arial" w:eastAsia="Times New Roman" w:hAnsi="Arial" w:cs="Arial"/>
                <w:b/>
                <w:bCs/>
                <w:sz w:val="18"/>
                <w:szCs w:val="18"/>
                <w:lang w:eastAsia="en-AU"/>
              </w:rPr>
              <w:t>RATE PER HOUR OR PART THEREOF</w:t>
            </w:r>
          </w:p>
        </w:tc>
        <w:tc>
          <w:tcPr>
            <w:tcW w:w="2527" w:type="dxa"/>
          </w:tcPr>
          <w:p w14:paraId="5582EF1C" w14:textId="77777777" w:rsidR="00D01716" w:rsidRPr="00D01716" w:rsidRDefault="00D01716" w:rsidP="00D01716">
            <w:pPr>
              <w:jc w:val="center"/>
              <w:rPr>
                <w:rFonts w:ascii="Arial" w:eastAsia="Times New Roman" w:hAnsi="Arial" w:cs="Arial"/>
                <w:sz w:val="22"/>
                <w:szCs w:val="22"/>
                <w:lang w:eastAsia="en-AU"/>
              </w:rPr>
            </w:pPr>
            <w:r w:rsidRPr="00D01716">
              <w:rPr>
                <w:rFonts w:ascii="Arial" w:eastAsia="Times New Roman" w:hAnsi="Arial" w:cs="Arial"/>
                <w:b/>
                <w:bCs/>
                <w:sz w:val="20"/>
                <w:szCs w:val="20"/>
                <w:lang w:eastAsia="en-AU"/>
              </w:rPr>
              <w:t>RATE PER INCIDENT -</w:t>
            </w:r>
          </w:p>
          <w:p w14:paraId="1B1BE96E" w14:textId="77777777" w:rsidR="00D01716" w:rsidRPr="00D01716" w:rsidRDefault="00D01716" w:rsidP="00D01716">
            <w:pPr>
              <w:jc w:val="center"/>
              <w:rPr>
                <w:rFonts w:ascii="Arial" w:eastAsia="Times New Roman" w:hAnsi="Arial" w:cs="Arial"/>
                <w:color w:val="222222"/>
                <w:lang w:eastAsia="en-AU"/>
              </w:rPr>
            </w:pPr>
            <w:r w:rsidRPr="00D01716">
              <w:rPr>
                <w:rFonts w:ascii="Arial" w:eastAsia="Times New Roman" w:hAnsi="Arial" w:cs="Arial"/>
                <w:b/>
                <w:bCs/>
                <w:sz w:val="20"/>
                <w:szCs w:val="20"/>
                <w:lang w:eastAsia="en-AU"/>
              </w:rPr>
              <w:t>EVENT</w:t>
            </w:r>
          </w:p>
        </w:tc>
      </w:tr>
      <w:tr w:rsidR="00D01716" w:rsidRPr="00D01716" w14:paraId="147FF2C8" w14:textId="77777777" w:rsidTr="00C203B4">
        <w:tc>
          <w:tcPr>
            <w:tcW w:w="5807" w:type="dxa"/>
          </w:tcPr>
          <w:p w14:paraId="04D45C09" w14:textId="77777777"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sz w:val="22"/>
                <w:szCs w:val="22"/>
                <w:lang w:eastAsia="en-AU"/>
              </w:rPr>
              <w:t>1.1:    unlawful detainment, forced contract, apprehension, or arrest.</w:t>
            </w:r>
          </w:p>
        </w:tc>
        <w:tc>
          <w:tcPr>
            <w:tcW w:w="2410" w:type="dxa"/>
          </w:tcPr>
          <w:p w14:paraId="61DB7AD7" w14:textId="6EC47701" w:rsidR="00D01716" w:rsidRPr="00D01716" w:rsidRDefault="001D3610" w:rsidP="00D01716">
            <w:pPr>
              <w:rPr>
                <w:rFonts w:ascii="Arial" w:eastAsia="Times New Roman" w:hAnsi="Arial" w:cs="Arial"/>
                <w:color w:val="222222"/>
                <w:lang w:eastAsia="en-AU"/>
              </w:rPr>
            </w:pPr>
            <w:r>
              <w:rPr>
                <w:rFonts w:ascii="Arial" w:eastAsia="Times New Roman" w:hAnsi="Arial" w:cs="Arial"/>
                <w:color w:val="222222"/>
                <w:lang w:eastAsia="en-AU"/>
              </w:rPr>
              <w:t>5000</w:t>
            </w:r>
            <w:r w:rsidR="00D01716" w:rsidRPr="00D01716">
              <w:rPr>
                <w:rFonts w:ascii="Arial" w:eastAsia="Times New Roman" w:hAnsi="Arial" w:cs="Arial"/>
                <w:color w:val="222222"/>
                <w:lang w:eastAsia="en-AU"/>
              </w:rPr>
              <w:t xml:space="preserve"> oz Silver</w:t>
            </w:r>
          </w:p>
        </w:tc>
        <w:tc>
          <w:tcPr>
            <w:tcW w:w="2527" w:type="dxa"/>
          </w:tcPr>
          <w:p w14:paraId="3C048570" w14:textId="77777777" w:rsidR="00D01716" w:rsidRPr="00D01716" w:rsidRDefault="00D01716" w:rsidP="00D01716">
            <w:pPr>
              <w:rPr>
                <w:rFonts w:ascii="Arial" w:eastAsia="Times New Roman" w:hAnsi="Arial" w:cs="Arial"/>
                <w:color w:val="222222"/>
                <w:lang w:eastAsia="en-AU"/>
              </w:rPr>
            </w:pPr>
          </w:p>
        </w:tc>
      </w:tr>
      <w:tr w:rsidR="00D01716" w:rsidRPr="00D01716" w14:paraId="71DD075F" w14:textId="77777777" w:rsidTr="00C203B4">
        <w:tc>
          <w:tcPr>
            <w:tcW w:w="5807" w:type="dxa"/>
          </w:tcPr>
          <w:p w14:paraId="0B919503" w14:textId="77777777"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sz w:val="22"/>
                <w:szCs w:val="22"/>
                <w:lang w:eastAsia="en-AU"/>
              </w:rPr>
              <w:t>1.2:    assault – whether ‘justified’ or otherwise,</w:t>
            </w:r>
          </w:p>
        </w:tc>
        <w:tc>
          <w:tcPr>
            <w:tcW w:w="2410" w:type="dxa"/>
          </w:tcPr>
          <w:p w14:paraId="6B0E49F6" w14:textId="77777777" w:rsidR="00D01716" w:rsidRPr="00D01716" w:rsidRDefault="00D01716" w:rsidP="00D01716">
            <w:pPr>
              <w:rPr>
                <w:rFonts w:ascii="Arial" w:eastAsia="Times New Roman" w:hAnsi="Arial" w:cs="Arial"/>
                <w:color w:val="222222"/>
                <w:lang w:eastAsia="en-AU"/>
              </w:rPr>
            </w:pPr>
          </w:p>
        </w:tc>
        <w:tc>
          <w:tcPr>
            <w:tcW w:w="2527" w:type="dxa"/>
          </w:tcPr>
          <w:p w14:paraId="1E385336" w14:textId="6D6844CC" w:rsidR="00D01716" w:rsidRPr="00D01716" w:rsidRDefault="001807AE" w:rsidP="00D01716">
            <w:pPr>
              <w:rPr>
                <w:rFonts w:ascii="Arial" w:eastAsia="Times New Roman" w:hAnsi="Arial" w:cs="Arial"/>
                <w:color w:val="222222"/>
                <w:lang w:eastAsia="en-AU"/>
              </w:rPr>
            </w:pPr>
            <w:r>
              <w:rPr>
                <w:rFonts w:ascii="Arial" w:eastAsia="Times New Roman" w:hAnsi="Arial" w:cs="Arial"/>
                <w:color w:val="222222"/>
                <w:lang w:eastAsia="en-AU"/>
              </w:rPr>
              <w:t>5000</w:t>
            </w:r>
            <w:r w:rsidR="00D01716" w:rsidRPr="00D01716">
              <w:rPr>
                <w:rFonts w:ascii="Arial" w:eastAsia="Times New Roman" w:hAnsi="Arial" w:cs="Arial"/>
                <w:color w:val="222222"/>
                <w:lang w:eastAsia="en-AU"/>
              </w:rPr>
              <w:t xml:space="preserve"> oz Silver</w:t>
            </w:r>
          </w:p>
        </w:tc>
      </w:tr>
      <w:tr w:rsidR="00D01716" w:rsidRPr="00D01716" w14:paraId="41195CDE" w14:textId="77777777" w:rsidTr="00C203B4">
        <w:tc>
          <w:tcPr>
            <w:tcW w:w="5807" w:type="dxa"/>
          </w:tcPr>
          <w:p w14:paraId="4770AFA9" w14:textId="77777777"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sz w:val="22"/>
                <w:szCs w:val="22"/>
                <w:lang w:eastAsia="en-AU"/>
              </w:rPr>
              <w:t>1.3:    unlawful and or illegal demands for personal or other details and or information,</w:t>
            </w:r>
          </w:p>
        </w:tc>
        <w:tc>
          <w:tcPr>
            <w:tcW w:w="2410" w:type="dxa"/>
          </w:tcPr>
          <w:p w14:paraId="490FD2D1" w14:textId="77777777" w:rsidR="00D01716" w:rsidRPr="00D01716" w:rsidRDefault="00D01716" w:rsidP="00D01716">
            <w:pPr>
              <w:rPr>
                <w:rFonts w:ascii="Arial" w:eastAsia="Times New Roman" w:hAnsi="Arial" w:cs="Arial"/>
                <w:color w:val="222222"/>
                <w:lang w:eastAsia="en-AU"/>
              </w:rPr>
            </w:pPr>
          </w:p>
        </w:tc>
        <w:tc>
          <w:tcPr>
            <w:tcW w:w="2527" w:type="dxa"/>
          </w:tcPr>
          <w:p w14:paraId="7F176F64" w14:textId="76C81EC5" w:rsidR="00D01716" w:rsidRPr="00D01716" w:rsidRDefault="001807AE" w:rsidP="00D01716">
            <w:pPr>
              <w:rPr>
                <w:rFonts w:ascii="Arial" w:eastAsia="Times New Roman" w:hAnsi="Arial" w:cs="Arial"/>
                <w:color w:val="222222"/>
                <w:lang w:eastAsia="en-AU"/>
              </w:rPr>
            </w:pPr>
            <w:r>
              <w:rPr>
                <w:rFonts w:ascii="Arial" w:eastAsia="Times New Roman" w:hAnsi="Arial" w:cs="Arial"/>
                <w:color w:val="222222"/>
                <w:lang w:eastAsia="en-AU"/>
              </w:rPr>
              <w:t>700</w:t>
            </w:r>
            <w:r w:rsidR="00D01716" w:rsidRPr="00D01716">
              <w:rPr>
                <w:rFonts w:ascii="Arial" w:eastAsia="Times New Roman" w:hAnsi="Arial" w:cs="Arial"/>
                <w:color w:val="222222"/>
                <w:lang w:eastAsia="en-AU"/>
              </w:rPr>
              <w:t xml:space="preserve"> oz Silver</w:t>
            </w:r>
          </w:p>
        </w:tc>
      </w:tr>
      <w:tr w:rsidR="00D01716" w:rsidRPr="00D01716" w14:paraId="0920049E" w14:textId="77777777" w:rsidTr="00C203B4">
        <w:tc>
          <w:tcPr>
            <w:tcW w:w="5807" w:type="dxa"/>
          </w:tcPr>
          <w:p w14:paraId="050C8F23" w14:textId="77777777"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sz w:val="22"/>
                <w:szCs w:val="22"/>
                <w:lang w:eastAsia="en-AU"/>
              </w:rPr>
              <w:t>1.4:    using the threat of harm, intimidation, verbal assault,</w:t>
            </w:r>
          </w:p>
        </w:tc>
        <w:tc>
          <w:tcPr>
            <w:tcW w:w="2410" w:type="dxa"/>
          </w:tcPr>
          <w:p w14:paraId="4DDBE710" w14:textId="77777777" w:rsidR="00D01716" w:rsidRPr="00D01716" w:rsidRDefault="00D01716" w:rsidP="00D01716">
            <w:pPr>
              <w:rPr>
                <w:rFonts w:ascii="Arial" w:eastAsia="Times New Roman" w:hAnsi="Arial" w:cs="Arial"/>
                <w:color w:val="222222"/>
                <w:lang w:eastAsia="en-AU"/>
              </w:rPr>
            </w:pPr>
          </w:p>
        </w:tc>
        <w:tc>
          <w:tcPr>
            <w:tcW w:w="2527" w:type="dxa"/>
          </w:tcPr>
          <w:p w14:paraId="083C373E" w14:textId="279E84BE"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color w:val="222222"/>
                <w:lang w:eastAsia="en-AU"/>
              </w:rPr>
              <w:t>7</w:t>
            </w:r>
            <w:r w:rsidR="007F3AB8">
              <w:rPr>
                <w:rFonts w:ascii="Arial" w:eastAsia="Times New Roman" w:hAnsi="Arial" w:cs="Arial"/>
                <w:color w:val="222222"/>
                <w:lang w:eastAsia="en-AU"/>
              </w:rPr>
              <w:t xml:space="preserve">00 </w:t>
            </w:r>
            <w:r w:rsidRPr="00D01716">
              <w:rPr>
                <w:rFonts w:ascii="Arial" w:eastAsia="Times New Roman" w:hAnsi="Arial" w:cs="Arial"/>
                <w:color w:val="222222"/>
                <w:lang w:eastAsia="en-AU"/>
              </w:rPr>
              <w:t>oz Silver</w:t>
            </w:r>
          </w:p>
        </w:tc>
      </w:tr>
      <w:tr w:rsidR="00D01716" w:rsidRPr="00D01716" w14:paraId="5EBBFC80" w14:textId="77777777" w:rsidTr="00C203B4">
        <w:tc>
          <w:tcPr>
            <w:tcW w:w="5807" w:type="dxa"/>
          </w:tcPr>
          <w:p w14:paraId="2C5DD2A1" w14:textId="77777777" w:rsidR="00D01716" w:rsidRPr="00D01716" w:rsidRDefault="00D01716" w:rsidP="00D01716">
            <w:pPr>
              <w:rPr>
                <w:rFonts w:ascii="Arial" w:eastAsia="Times New Roman" w:hAnsi="Arial" w:cs="Arial"/>
                <w:sz w:val="22"/>
                <w:szCs w:val="22"/>
                <w:lang w:eastAsia="en-AU"/>
              </w:rPr>
            </w:pPr>
            <w:r w:rsidRPr="00D01716">
              <w:rPr>
                <w:rFonts w:ascii="Arial" w:eastAsia="Times New Roman" w:hAnsi="Arial" w:cs="Arial"/>
                <w:sz w:val="22"/>
                <w:szCs w:val="22"/>
                <w:lang w:eastAsia="en-AU"/>
              </w:rPr>
              <w:t xml:space="preserve">1.5:    </w:t>
            </w:r>
            <w:proofErr w:type="gramStart"/>
            <w:r w:rsidRPr="00D01716">
              <w:rPr>
                <w:rFonts w:ascii="Arial" w:eastAsia="Times New Roman" w:hAnsi="Arial" w:cs="Arial"/>
                <w:sz w:val="22"/>
                <w:szCs w:val="22"/>
                <w:lang w:eastAsia="en-AU"/>
              </w:rPr>
              <w:t>any and all</w:t>
            </w:r>
            <w:proofErr w:type="gramEnd"/>
            <w:r w:rsidRPr="00D01716">
              <w:rPr>
                <w:rFonts w:ascii="Arial" w:eastAsia="Times New Roman" w:hAnsi="Arial" w:cs="Arial"/>
                <w:sz w:val="22"/>
                <w:szCs w:val="22"/>
                <w:lang w:eastAsia="en-AU"/>
              </w:rPr>
              <w:t xml:space="preserve"> damage to property, and or persons.</w:t>
            </w:r>
          </w:p>
          <w:p w14:paraId="26662AEE" w14:textId="77777777" w:rsidR="00D01716" w:rsidRPr="00D01716" w:rsidRDefault="00D01716" w:rsidP="00D01716">
            <w:pPr>
              <w:rPr>
                <w:rFonts w:ascii="Arial" w:eastAsia="Times New Roman" w:hAnsi="Arial" w:cs="Arial"/>
                <w:color w:val="222222"/>
                <w:lang w:eastAsia="en-AU"/>
              </w:rPr>
            </w:pPr>
          </w:p>
        </w:tc>
        <w:tc>
          <w:tcPr>
            <w:tcW w:w="2410" w:type="dxa"/>
          </w:tcPr>
          <w:p w14:paraId="3889A808" w14:textId="77777777" w:rsidR="00D01716" w:rsidRPr="00D01716" w:rsidRDefault="00D01716" w:rsidP="00D01716">
            <w:pPr>
              <w:rPr>
                <w:rFonts w:ascii="Arial" w:eastAsia="Times New Roman" w:hAnsi="Arial" w:cs="Arial"/>
                <w:color w:val="222222"/>
                <w:lang w:eastAsia="en-AU"/>
              </w:rPr>
            </w:pPr>
          </w:p>
        </w:tc>
        <w:tc>
          <w:tcPr>
            <w:tcW w:w="2527" w:type="dxa"/>
          </w:tcPr>
          <w:p w14:paraId="13FFFDE5" w14:textId="77777777" w:rsidR="00D01716" w:rsidRPr="00D01716" w:rsidRDefault="00D01716" w:rsidP="00D01716">
            <w:pPr>
              <w:rPr>
                <w:rFonts w:ascii="Arial" w:eastAsia="Times New Roman" w:hAnsi="Arial" w:cs="Arial"/>
                <w:color w:val="222222"/>
                <w:sz w:val="20"/>
                <w:szCs w:val="20"/>
                <w:lang w:eastAsia="en-AU"/>
              </w:rPr>
            </w:pPr>
            <w:r w:rsidRPr="00D01716">
              <w:rPr>
                <w:rFonts w:ascii="Arial" w:eastAsia="Times New Roman" w:hAnsi="Arial" w:cs="Arial"/>
                <w:color w:val="222222"/>
                <w:sz w:val="20"/>
                <w:szCs w:val="20"/>
                <w:lang w:eastAsia="en-AU"/>
              </w:rPr>
              <w:t>Based on assessments by competent assessors</w:t>
            </w:r>
          </w:p>
        </w:tc>
      </w:tr>
      <w:tr w:rsidR="00D01716" w:rsidRPr="00D01716" w14:paraId="47AA973C" w14:textId="77777777" w:rsidTr="00C203B4">
        <w:tc>
          <w:tcPr>
            <w:tcW w:w="5807" w:type="dxa"/>
          </w:tcPr>
          <w:p w14:paraId="6CD2B12F" w14:textId="77777777"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sz w:val="22"/>
                <w:szCs w:val="22"/>
                <w:lang w:eastAsia="en-AU"/>
              </w:rPr>
              <w:t>1.6:    the use of invasive tactics whether verbal, physical or otherwise,</w:t>
            </w:r>
          </w:p>
        </w:tc>
        <w:tc>
          <w:tcPr>
            <w:tcW w:w="2410" w:type="dxa"/>
          </w:tcPr>
          <w:p w14:paraId="69E44D7C" w14:textId="77777777" w:rsidR="00D01716" w:rsidRPr="00D01716" w:rsidRDefault="00D01716" w:rsidP="00D01716">
            <w:pPr>
              <w:rPr>
                <w:rFonts w:ascii="Arial" w:eastAsia="Times New Roman" w:hAnsi="Arial" w:cs="Arial"/>
                <w:color w:val="222222"/>
                <w:lang w:eastAsia="en-AU"/>
              </w:rPr>
            </w:pPr>
          </w:p>
        </w:tc>
        <w:tc>
          <w:tcPr>
            <w:tcW w:w="2527" w:type="dxa"/>
          </w:tcPr>
          <w:p w14:paraId="767D8029" w14:textId="5AECE40B" w:rsidR="00D01716" w:rsidRPr="00D01716" w:rsidRDefault="002E3448" w:rsidP="00D01716">
            <w:pPr>
              <w:rPr>
                <w:rFonts w:ascii="Arial" w:eastAsia="Times New Roman" w:hAnsi="Arial" w:cs="Arial"/>
                <w:color w:val="222222"/>
                <w:lang w:eastAsia="en-AU"/>
              </w:rPr>
            </w:pPr>
            <w:r>
              <w:rPr>
                <w:rFonts w:ascii="Arial" w:eastAsia="Times New Roman" w:hAnsi="Arial" w:cs="Arial"/>
                <w:color w:val="222222"/>
                <w:lang w:eastAsia="en-AU"/>
              </w:rPr>
              <w:t>800</w:t>
            </w:r>
            <w:r w:rsidR="00D01716" w:rsidRPr="00D01716">
              <w:rPr>
                <w:rFonts w:ascii="Arial" w:eastAsia="Times New Roman" w:hAnsi="Arial" w:cs="Arial"/>
                <w:color w:val="222222"/>
                <w:lang w:eastAsia="en-AU"/>
              </w:rPr>
              <w:t xml:space="preserve"> oz Silver</w:t>
            </w:r>
          </w:p>
        </w:tc>
      </w:tr>
      <w:tr w:rsidR="00D01716" w:rsidRPr="00D01716" w14:paraId="0F14E3FE" w14:textId="77777777" w:rsidTr="00C203B4">
        <w:tc>
          <w:tcPr>
            <w:tcW w:w="5807" w:type="dxa"/>
          </w:tcPr>
          <w:p w14:paraId="7678B9D3" w14:textId="77777777" w:rsidR="00D01716" w:rsidRPr="00D01716" w:rsidRDefault="00D01716" w:rsidP="00D01716">
            <w:pPr>
              <w:rPr>
                <w:rFonts w:ascii="Arial" w:eastAsia="Times New Roman" w:hAnsi="Arial" w:cs="Arial"/>
                <w:color w:val="222222"/>
                <w:lang w:eastAsia="en-AU"/>
              </w:rPr>
            </w:pPr>
            <w:r w:rsidRPr="00D01716">
              <w:rPr>
                <w:rFonts w:ascii="Arial" w:eastAsia="Times New Roman" w:hAnsi="Arial" w:cs="Arial"/>
                <w:sz w:val="22"/>
                <w:szCs w:val="22"/>
                <w:lang w:eastAsia="en-AU"/>
              </w:rPr>
              <w:t>1.7:    any other act deemed by myself to be contrary to my right to the peaceful occupation of my personal space,</w:t>
            </w:r>
          </w:p>
        </w:tc>
        <w:tc>
          <w:tcPr>
            <w:tcW w:w="2410" w:type="dxa"/>
          </w:tcPr>
          <w:p w14:paraId="107DDC7A" w14:textId="77777777" w:rsidR="00D01716" w:rsidRPr="00D01716" w:rsidRDefault="00D01716" w:rsidP="00D01716">
            <w:pPr>
              <w:rPr>
                <w:rFonts w:ascii="Arial" w:eastAsia="Times New Roman" w:hAnsi="Arial" w:cs="Arial"/>
                <w:color w:val="222222"/>
                <w:lang w:eastAsia="en-AU"/>
              </w:rPr>
            </w:pPr>
          </w:p>
        </w:tc>
        <w:tc>
          <w:tcPr>
            <w:tcW w:w="2527" w:type="dxa"/>
          </w:tcPr>
          <w:p w14:paraId="477FDB82" w14:textId="4C8DE8C1" w:rsidR="00D01716" w:rsidRPr="00D01716" w:rsidRDefault="002E3448" w:rsidP="00D01716">
            <w:pPr>
              <w:rPr>
                <w:rFonts w:ascii="Arial" w:eastAsia="Times New Roman" w:hAnsi="Arial" w:cs="Arial"/>
                <w:color w:val="222222"/>
                <w:lang w:eastAsia="en-AU"/>
              </w:rPr>
            </w:pPr>
            <w:r>
              <w:rPr>
                <w:rFonts w:ascii="Arial" w:eastAsia="Times New Roman" w:hAnsi="Arial" w:cs="Arial"/>
                <w:color w:val="222222"/>
                <w:lang w:eastAsia="en-AU"/>
              </w:rPr>
              <w:t>300</w:t>
            </w:r>
            <w:r w:rsidR="00D01716" w:rsidRPr="00D01716">
              <w:rPr>
                <w:rFonts w:ascii="Arial" w:eastAsia="Times New Roman" w:hAnsi="Arial" w:cs="Arial"/>
                <w:color w:val="222222"/>
                <w:lang w:eastAsia="en-AU"/>
              </w:rPr>
              <w:t xml:space="preserve"> oz Silver</w:t>
            </w:r>
          </w:p>
        </w:tc>
      </w:tr>
      <w:tr w:rsidR="00D01716" w:rsidRPr="00D01716" w14:paraId="74248034" w14:textId="77777777" w:rsidTr="00C203B4">
        <w:tc>
          <w:tcPr>
            <w:tcW w:w="5807" w:type="dxa"/>
          </w:tcPr>
          <w:p w14:paraId="2F7B51FA" w14:textId="77777777" w:rsidR="00D01716" w:rsidRPr="00D01716" w:rsidRDefault="00D01716" w:rsidP="00D01716">
            <w:pPr>
              <w:rPr>
                <w:rFonts w:ascii="Arial" w:eastAsia="Times New Roman" w:hAnsi="Arial" w:cs="Arial"/>
                <w:sz w:val="22"/>
                <w:szCs w:val="22"/>
                <w:lang w:eastAsia="en-AU"/>
              </w:rPr>
            </w:pPr>
            <w:r w:rsidRPr="00D01716">
              <w:rPr>
                <w:rFonts w:ascii="Arial" w:eastAsia="Times New Roman" w:hAnsi="Arial" w:cs="Arial"/>
                <w:sz w:val="22"/>
                <w:szCs w:val="22"/>
                <w:lang w:eastAsia="en-AU"/>
              </w:rPr>
              <w:t>1.8:    anything that is in breach of my legislated and other legally enshrined rights,</w:t>
            </w:r>
          </w:p>
        </w:tc>
        <w:tc>
          <w:tcPr>
            <w:tcW w:w="2410" w:type="dxa"/>
          </w:tcPr>
          <w:p w14:paraId="2904C155" w14:textId="77777777" w:rsidR="00D01716" w:rsidRPr="00D01716" w:rsidRDefault="00D01716" w:rsidP="00D01716">
            <w:pPr>
              <w:rPr>
                <w:rFonts w:ascii="Arial" w:eastAsia="Times New Roman" w:hAnsi="Arial" w:cs="Arial"/>
                <w:color w:val="222222"/>
                <w:lang w:eastAsia="en-AU"/>
              </w:rPr>
            </w:pPr>
          </w:p>
        </w:tc>
        <w:tc>
          <w:tcPr>
            <w:tcW w:w="2527" w:type="dxa"/>
          </w:tcPr>
          <w:p w14:paraId="3679A7BB" w14:textId="31321DD1" w:rsidR="00D01716" w:rsidRPr="00D01716" w:rsidRDefault="009456EF" w:rsidP="00D01716">
            <w:pPr>
              <w:rPr>
                <w:rFonts w:ascii="Arial" w:eastAsia="Times New Roman" w:hAnsi="Arial" w:cs="Arial"/>
                <w:color w:val="222222"/>
                <w:lang w:eastAsia="en-AU"/>
              </w:rPr>
            </w:pPr>
            <w:r>
              <w:rPr>
                <w:rFonts w:ascii="Arial" w:eastAsia="Times New Roman" w:hAnsi="Arial" w:cs="Arial"/>
                <w:color w:val="222222"/>
                <w:lang w:eastAsia="en-AU"/>
              </w:rPr>
              <w:t>5000</w:t>
            </w:r>
            <w:r w:rsidR="00D01716" w:rsidRPr="00D01716">
              <w:rPr>
                <w:rFonts w:ascii="Arial" w:eastAsia="Times New Roman" w:hAnsi="Arial" w:cs="Arial"/>
                <w:color w:val="222222"/>
                <w:lang w:eastAsia="en-AU"/>
              </w:rPr>
              <w:t xml:space="preserve"> oz Silver</w:t>
            </w:r>
          </w:p>
        </w:tc>
      </w:tr>
      <w:tr w:rsidR="00D01716" w:rsidRPr="00D01716" w14:paraId="396F0F36" w14:textId="77777777" w:rsidTr="00C203B4">
        <w:tc>
          <w:tcPr>
            <w:tcW w:w="5807" w:type="dxa"/>
          </w:tcPr>
          <w:p w14:paraId="375751D6" w14:textId="77777777" w:rsidR="00D01716" w:rsidRPr="00D01716" w:rsidRDefault="00D01716" w:rsidP="00D01716">
            <w:pPr>
              <w:rPr>
                <w:rFonts w:ascii="Arial" w:eastAsia="Times New Roman" w:hAnsi="Arial" w:cs="Arial"/>
                <w:sz w:val="22"/>
                <w:szCs w:val="22"/>
                <w:lang w:eastAsia="en-AU"/>
              </w:rPr>
            </w:pPr>
            <w:r w:rsidRPr="00D01716">
              <w:rPr>
                <w:rFonts w:ascii="Arial" w:eastAsia="Times New Roman" w:hAnsi="Arial" w:cs="Arial"/>
                <w:sz w:val="22"/>
                <w:szCs w:val="22"/>
                <w:lang w:eastAsia="en-AU"/>
              </w:rPr>
              <w:t>1.9:    inflicting political agenda which conflict with my own, onto my person, or other interference with my right to political liberty,</w:t>
            </w:r>
          </w:p>
        </w:tc>
        <w:tc>
          <w:tcPr>
            <w:tcW w:w="2410" w:type="dxa"/>
          </w:tcPr>
          <w:p w14:paraId="2BEB5DD4" w14:textId="77777777" w:rsidR="00D01716" w:rsidRPr="00D01716" w:rsidRDefault="00D01716" w:rsidP="00D01716">
            <w:pPr>
              <w:rPr>
                <w:rFonts w:ascii="Arial" w:eastAsia="Times New Roman" w:hAnsi="Arial" w:cs="Arial"/>
                <w:color w:val="222222"/>
                <w:lang w:eastAsia="en-AU"/>
              </w:rPr>
            </w:pPr>
          </w:p>
        </w:tc>
        <w:tc>
          <w:tcPr>
            <w:tcW w:w="2527" w:type="dxa"/>
          </w:tcPr>
          <w:p w14:paraId="7F7B54BF" w14:textId="10B6AA5A" w:rsidR="00D01716" w:rsidRPr="00D01716" w:rsidRDefault="009456EF" w:rsidP="00D01716">
            <w:pPr>
              <w:rPr>
                <w:rFonts w:ascii="Arial" w:eastAsia="Times New Roman" w:hAnsi="Arial" w:cs="Arial"/>
                <w:color w:val="222222"/>
                <w:lang w:eastAsia="en-AU"/>
              </w:rPr>
            </w:pPr>
            <w:r>
              <w:rPr>
                <w:rFonts w:ascii="Arial" w:eastAsia="Times New Roman" w:hAnsi="Arial" w:cs="Arial"/>
                <w:color w:val="222222"/>
                <w:lang w:eastAsia="en-AU"/>
              </w:rPr>
              <w:t>5000</w:t>
            </w:r>
            <w:r w:rsidR="00D01716" w:rsidRPr="00D01716">
              <w:rPr>
                <w:rFonts w:ascii="Arial" w:eastAsia="Times New Roman" w:hAnsi="Arial" w:cs="Arial"/>
                <w:color w:val="222222"/>
                <w:lang w:eastAsia="en-AU"/>
              </w:rPr>
              <w:t xml:space="preserve"> oz Silver</w:t>
            </w:r>
          </w:p>
        </w:tc>
      </w:tr>
      <w:tr w:rsidR="00D01716" w:rsidRPr="00D01716" w14:paraId="1A2F598E" w14:textId="77777777" w:rsidTr="00C203B4">
        <w:tc>
          <w:tcPr>
            <w:tcW w:w="5807" w:type="dxa"/>
          </w:tcPr>
          <w:p w14:paraId="74A74CC7" w14:textId="77777777" w:rsidR="00D01716" w:rsidRPr="00D01716" w:rsidRDefault="00D01716" w:rsidP="00D01716">
            <w:pPr>
              <w:rPr>
                <w:rFonts w:ascii="Arial" w:eastAsia="Times New Roman" w:hAnsi="Arial" w:cs="Arial"/>
                <w:sz w:val="22"/>
                <w:szCs w:val="22"/>
                <w:lang w:eastAsia="en-AU"/>
              </w:rPr>
            </w:pPr>
            <w:r w:rsidRPr="00D01716">
              <w:rPr>
                <w:rFonts w:ascii="Arial" w:eastAsia="Times New Roman" w:hAnsi="Arial" w:cs="Arial"/>
                <w:sz w:val="22"/>
                <w:szCs w:val="22"/>
                <w:lang w:eastAsia="en-AU"/>
              </w:rPr>
              <w:t>1.10:    anything deemed by myself to be contrary to my naturally inalienable rights as a living, sentient being.</w:t>
            </w:r>
          </w:p>
        </w:tc>
        <w:tc>
          <w:tcPr>
            <w:tcW w:w="2410" w:type="dxa"/>
          </w:tcPr>
          <w:p w14:paraId="5139570B" w14:textId="5582AA62" w:rsidR="00D01716" w:rsidRPr="00D01716" w:rsidRDefault="007814AD" w:rsidP="00D01716">
            <w:pPr>
              <w:rPr>
                <w:rFonts w:ascii="Arial" w:eastAsia="Times New Roman" w:hAnsi="Arial" w:cs="Arial"/>
                <w:color w:val="222222"/>
                <w:lang w:eastAsia="en-AU"/>
              </w:rPr>
            </w:pPr>
            <w:r>
              <w:rPr>
                <w:rFonts w:ascii="Arial" w:eastAsia="Times New Roman" w:hAnsi="Arial" w:cs="Arial"/>
                <w:color w:val="222222"/>
                <w:lang w:eastAsia="en-AU"/>
              </w:rPr>
              <w:t>300</w:t>
            </w:r>
            <w:r w:rsidR="00D01716" w:rsidRPr="00D01716">
              <w:rPr>
                <w:rFonts w:ascii="Arial" w:eastAsia="Times New Roman" w:hAnsi="Arial" w:cs="Arial"/>
                <w:color w:val="222222"/>
                <w:lang w:eastAsia="en-AU"/>
              </w:rPr>
              <w:t xml:space="preserve"> oz Silver</w:t>
            </w:r>
          </w:p>
        </w:tc>
        <w:tc>
          <w:tcPr>
            <w:tcW w:w="2527" w:type="dxa"/>
          </w:tcPr>
          <w:p w14:paraId="1FCD1871" w14:textId="45AB547C" w:rsidR="00D01716" w:rsidRPr="00D01716" w:rsidRDefault="007814AD" w:rsidP="00D01716">
            <w:pPr>
              <w:rPr>
                <w:rFonts w:ascii="Arial" w:eastAsia="Times New Roman" w:hAnsi="Arial" w:cs="Arial"/>
                <w:color w:val="222222"/>
                <w:lang w:eastAsia="en-AU"/>
              </w:rPr>
            </w:pPr>
            <w:r>
              <w:rPr>
                <w:rFonts w:ascii="Arial" w:eastAsia="Times New Roman" w:hAnsi="Arial" w:cs="Arial"/>
                <w:color w:val="222222"/>
                <w:lang w:eastAsia="en-AU"/>
              </w:rPr>
              <w:t>9000</w:t>
            </w:r>
            <w:r w:rsidR="00D01716" w:rsidRPr="00D01716">
              <w:rPr>
                <w:rFonts w:ascii="Arial" w:eastAsia="Times New Roman" w:hAnsi="Arial" w:cs="Arial"/>
                <w:color w:val="222222"/>
                <w:lang w:eastAsia="en-AU"/>
              </w:rPr>
              <w:t xml:space="preserve"> oz Silver</w:t>
            </w:r>
          </w:p>
        </w:tc>
      </w:tr>
    </w:tbl>
    <w:p w14:paraId="1ED396BB" w14:textId="77777777" w:rsidR="00047E0C" w:rsidRPr="00047E0C" w:rsidRDefault="00047E0C" w:rsidP="00047E0C">
      <w:pPr>
        <w:rPr>
          <w:rFonts w:ascii="Arial" w:hAnsi="Arial" w:cs="Arial"/>
        </w:rPr>
      </w:pPr>
    </w:p>
    <w:p w14:paraId="364A5023" w14:textId="611A70C7" w:rsidR="00047E0C" w:rsidRPr="00874101" w:rsidRDefault="00047E0C" w:rsidP="00047E0C">
      <w:pPr>
        <w:rPr>
          <w:rFonts w:ascii="Arial" w:hAnsi="Arial" w:cs="Arial"/>
        </w:rPr>
      </w:pPr>
      <w:r w:rsidRPr="00047E0C">
        <w:rPr>
          <w:rFonts w:ascii="Arial" w:hAnsi="Arial" w:cs="Arial"/>
        </w:rPr>
        <w:t>Can you confirm that your choice to enforce</w:t>
      </w:r>
      <w:r>
        <w:rPr>
          <w:rFonts w:ascii="Arial" w:hAnsi="Arial" w:cs="Arial"/>
        </w:rPr>
        <w:t xml:space="preserve"> m</w:t>
      </w:r>
      <w:r w:rsidRPr="00047E0C">
        <w:rPr>
          <w:rFonts w:ascii="Arial" w:hAnsi="Arial" w:cs="Arial"/>
        </w:rPr>
        <w:t>andatory masks</w:t>
      </w:r>
      <w:r w:rsidRPr="00874101">
        <w:rPr>
          <w:rFonts w:ascii="Arial" w:hAnsi="Arial" w:cs="Arial"/>
        </w:rPr>
        <w:t>, PCR tests, vaccines, excessive force, battery, assault, lockdowns, quarantining</w:t>
      </w:r>
      <w:r>
        <w:rPr>
          <w:rFonts w:ascii="Arial" w:hAnsi="Arial" w:cs="Arial"/>
        </w:rPr>
        <w:t xml:space="preserve"> and </w:t>
      </w:r>
      <w:r w:rsidRPr="00874101">
        <w:rPr>
          <w:rFonts w:ascii="Arial" w:hAnsi="Arial" w:cs="Arial"/>
        </w:rPr>
        <w:t xml:space="preserve">isolation has been thoroughly researched by yourself? Can you confirm with 100% confidence that there will be NO adverse events on my or my family’s health, finances, or mental wellbeing? Note that falsely reporting incorrect data can lead up to ten years of imprisonment. </w:t>
      </w:r>
    </w:p>
    <w:p w14:paraId="5BF11E23" w14:textId="77777777" w:rsidR="00047E0C" w:rsidRPr="00874101" w:rsidRDefault="00047E0C" w:rsidP="00047E0C">
      <w:pPr>
        <w:rPr>
          <w:rFonts w:ascii="Arial" w:hAnsi="Arial" w:cs="Arial"/>
        </w:rPr>
      </w:pPr>
    </w:p>
    <w:p w14:paraId="542C6A30" w14:textId="77777777" w:rsidR="00047E0C" w:rsidRPr="00874101" w:rsidRDefault="00047E0C" w:rsidP="00047E0C">
      <w:pPr>
        <w:rPr>
          <w:rFonts w:ascii="Arial" w:hAnsi="Arial" w:cs="Arial"/>
        </w:rPr>
      </w:pPr>
      <w:r w:rsidRPr="00874101">
        <w:rPr>
          <w:rFonts w:ascii="Arial" w:hAnsi="Arial" w:cs="Arial"/>
        </w:rPr>
        <w:t xml:space="preserve">There is now undeniable proof that adverse events from these types of measures are common. You have a duty of care to me and my family to know the facts and act accordingly. In your position, you either KNOW the facts or you are not lawfully fit for providing/prescribing such procedures. Saying you ‘don’t know’ is not a plausible defence for you in your position. It is your duty. </w:t>
      </w:r>
    </w:p>
    <w:p w14:paraId="46F29C56" w14:textId="77777777" w:rsidR="00047E0C" w:rsidRPr="00874101" w:rsidRDefault="00047E0C" w:rsidP="00047E0C">
      <w:pPr>
        <w:rPr>
          <w:rFonts w:ascii="Arial" w:hAnsi="Arial" w:cs="Arial"/>
        </w:rPr>
      </w:pPr>
    </w:p>
    <w:p w14:paraId="64647478" w14:textId="6F0C84C0" w:rsidR="00047E0C" w:rsidRPr="00874101" w:rsidRDefault="00047E0C" w:rsidP="00047E0C">
      <w:pPr>
        <w:rPr>
          <w:rFonts w:ascii="Arial" w:hAnsi="Arial" w:cs="Arial"/>
        </w:rPr>
      </w:pPr>
      <w:r w:rsidRPr="00874101">
        <w:rPr>
          <w:rFonts w:ascii="Arial" w:hAnsi="Arial" w:cs="Arial"/>
        </w:rPr>
        <w:t xml:space="preserve">If I, or my family, experience adverse events on our health, </w:t>
      </w:r>
      <w:proofErr w:type="gramStart"/>
      <w:r w:rsidRPr="00874101">
        <w:rPr>
          <w:rFonts w:ascii="Arial" w:hAnsi="Arial" w:cs="Arial"/>
        </w:rPr>
        <w:t>finances</w:t>
      </w:r>
      <w:proofErr w:type="gramEnd"/>
      <w:r w:rsidRPr="00874101">
        <w:rPr>
          <w:rFonts w:ascii="Arial" w:hAnsi="Arial" w:cs="Arial"/>
        </w:rPr>
        <w:t xml:space="preserve"> or mental wellbeing, we will hold you PERSONALLY liable for crimes of Malfeasance</w:t>
      </w:r>
      <w:r w:rsidR="00E24F56">
        <w:rPr>
          <w:rFonts w:ascii="Arial" w:hAnsi="Arial" w:cs="Arial"/>
        </w:rPr>
        <w:t xml:space="preserve">, please see </w:t>
      </w:r>
      <w:r w:rsidR="00FE4CE1">
        <w:rPr>
          <w:rFonts w:ascii="Arial" w:hAnsi="Arial" w:cs="Arial"/>
        </w:rPr>
        <w:t>my engagement charges fee schedule</w:t>
      </w:r>
      <w:r w:rsidRPr="00874101">
        <w:rPr>
          <w:rFonts w:ascii="Arial" w:hAnsi="Arial" w:cs="Arial"/>
        </w:rPr>
        <w:t xml:space="preserve">.  </w:t>
      </w:r>
    </w:p>
    <w:p w14:paraId="7CD508A4" w14:textId="77777777" w:rsidR="00047E0C" w:rsidRPr="00874101" w:rsidRDefault="00047E0C" w:rsidP="00047E0C">
      <w:pPr>
        <w:rPr>
          <w:rFonts w:ascii="Arial" w:hAnsi="Arial" w:cs="Arial"/>
        </w:rPr>
      </w:pPr>
    </w:p>
    <w:p w14:paraId="13B96EBF" w14:textId="5E38155A" w:rsidR="00047E0C" w:rsidRPr="00874101" w:rsidRDefault="00047E0C" w:rsidP="00047E0C">
      <w:pPr>
        <w:rPr>
          <w:rFonts w:ascii="Arial" w:hAnsi="Arial" w:cs="Arial"/>
        </w:rPr>
      </w:pPr>
      <w:r w:rsidRPr="00874101">
        <w:rPr>
          <w:rFonts w:ascii="Arial" w:hAnsi="Arial" w:cs="Arial"/>
        </w:rPr>
        <w:t xml:space="preserve">Without malice, vexation, </w:t>
      </w:r>
      <w:r w:rsidR="00FE4CE1" w:rsidRPr="00874101">
        <w:rPr>
          <w:rFonts w:ascii="Arial" w:hAnsi="Arial" w:cs="Arial"/>
        </w:rPr>
        <w:t>argument,</w:t>
      </w:r>
      <w:r w:rsidRPr="00874101">
        <w:rPr>
          <w:rFonts w:ascii="Arial" w:hAnsi="Arial" w:cs="Arial"/>
        </w:rPr>
        <w:t xml:space="preserve"> or merriment, thank you for your time. </w:t>
      </w:r>
    </w:p>
    <w:p w14:paraId="37C0CD1E" w14:textId="25958571" w:rsidR="00047E0C" w:rsidRDefault="00047E0C" w:rsidP="00047E0C">
      <w:pPr>
        <w:rPr>
          <w:rFonts w:ascii="Arial" w:hAnsi="Arial" w:cs="Arial"/>
        </w:rPr>
      </w:pPr>
    </w:p>
    <w:p w14:paraId="742CFAA5" w14:textId="292ABC32" w:rsidR="00573626" w:rsidRDefault="00573626" w:rsidP="00047E0C">
      <w:pPr>
        <w:rPr>
          <w:rFonts w:ascii="Arial" w:hAnsi="Arial" w:cs="Arial"/>
        </w:rPr>
      </w:pPr>
      <w:r>
        <w:rPr>
          <w:rFonts w:ascii="Arial" w:hAnsi="Arial" w:cs="Arial"/>
        </w:rPr>
        <w:t>Autograph</w:t>
      </w:r>
    </w:p>
    <w:p w14:paraId="42EC45B5" w14:textId="7D3B0DBD" w:rsidR="00573626" w:rsidRDefault="00573626" w:rsidP="00047E0C">
      <w:pPr>
        <w:rPr>
          <w:rFonts w:ascii="Arial" w:hAnsi="Arial" w:cs="Arial"/>
        </w:rPr>
      </w:pPr>
    </w:p>
    <w:p w14:paraId="5D8AF575" w14:textId="36F775A0" w:rsidR="00573626" w:rsidRDefault="00573626" w:rsidP="00047E0C">
      <w:pPr>
        <w:rPr>
          <w:rFonts w:ascii="Arial" w:hAnsi="Arial" w:cs="Arial"/>
        </w:rPr>
      </w:pPr>
    </w:p>
    <w:p w14:paraId="4E685916" w14:textId="142E724B" w:rsidR="00573626" w:rsidRDefault="00573626" w:rsidP="00047E0C">
      <w:pPr>
        <w:rPr>
          <w:rFonts w:ascii="Arial" w:hAnsi="Arial" w:cs="Arial"/>
        </w:rPr>
      </w:pPr>
    </w:p>
    <w:p w14:paraId="54E35DCB" w14:textId="31921794" w:rsidR="00573626" w:rsidRDefault="00573626" w:rsidP="00047E0C">
      <w:pPr>
        <w:rPr>
          <w:rFonts w:ascii="Arial" w:hAnsi="Arial" w:cs="Arial"/>
        </w:rPr>
      </w:pPr>
    </w:p>
    <w:p w14:paraId="4C9F52A5" w14:textId="77777777" w:rsidR="00573626" w:rsidRPr="00874101" w:rsidRDefault="00573626" w:rsidP="00047E0C">
      <w:pPr>
        <w:rPr>
          <w:rFonts w:ascii="Arial" w:hAnsi="Arial" w:cs="Arial"/>
        </w:rPr>
      </w:pPr>
    </w:p>
    <w:p w14:paraId="1209CAD0" w14:textId="5136E1E1" w:rsidR="00047E0C" w:rsidRPr="00874101" w:rsidRDefault="00047E0C" w:rsidP="00047E0C">
      <w:pPr>
        <w:rPr>
          <w:rFonts w:ascii="Arial" w:hAnsi="Arial" w:cs="Arial"/>
        </w:rPr>
      </w:pPr>
      <w:r w:rsidRPr="00874101">
        <w:rPr>
          <w:rFonts w:ascii="Arial" w:hAnsi="Arial" w:cs="Arial"/>
        </w:rPr>
        <w:t>Date</w:t>
      </w:r>
      <w:r w:rsidR="008245B4">
        <w:rPr>
          <w:rFonts w:ascii="Arial" w:hAnsi="Arial" w:cs="Arial"/>
        </w:rPr>
        <w:t>: 23</w:t>
      </w:r>
      <w:r w:rsidR="008245B4" w:rsidRPr="008245B4">
        <w:rPr>
          <w:rFonts w:ascii="Arial" w:hAnsi="Arial" w:cs="Arial"/>
          <w:vertAlign w:val="superscript"/>
        </w:rPr>
        <w:t>rd</w:t>
      </w:r>
      <w:r w:rsidR="008245B4">
        <w:rPr>
          <w:rFonts w:ascii="Arial" w:hAnsi="Arial" w:cs="Arial"/>
        </w:rPr>
        <w:t xml:space="preserve"> February 2021</w:t>
      </w:r>
    </w:p>
    <w:p w14:paraId="247A714A" w14:textId="6AB4802A" w:rsidR="00213038" w:rsidRDefault="00047E0C" w:rsidP="00047E0C">
      <w:pPr>
        <w:rPr>
          <w:rFonts w:ascii="Arial" w:hAnsi="Arial" w:cs="Arial"/>
        </w:rPr>
      </w:pPr>
      <w:r w:rsidRPr="00874101">
        <w:rPr>
          <w:rFonts w:ascii="Arial" w:hAnsi="Arial" w:cs="Arial"/>
        </w:rPr>
        <w:t>Email address</w:t>
      </w:r>
      <w:r w:rsidR="008245B4">
        <w:rPr>
          <w:rFonts w:ascii="Arial" w:hAnsi="Arial" w:cs="Arial"/>
        </w:rPr>
        <w:t>: dawnkellyinnercompass@gmail.</w:t>
      </w:r>
      <w:r w:rsidR="00573626">
        <w:rPr>
          <w:rFonts w:ascii="Arial" w:hAnsi="Arial" w:cs="Arial"/>
        </w:rPr>
        <w:t>com</w:t>
      </w:r>
    </w:p>
    <w:sectPr w:rsidR="00213038" w:rsidSect="00874101">
      <w:headerReference w:type="default" r:id="rId7"/>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37C0" w14:textId="77777777" w:rsidR="00C04033" w:rsidRDefault="00C04033" w:rsidP="006E267F">
      <w:r>
        <w:separator/>
      </w:r>
    </w:p>
  </w:endnote>
  <w:endnote w:type="continuationSeparator" w:id="0">
    <w:p w14:paraId="7D0BF5B5" w14:textId="77777777" w:rsidR="00C04033" w:rsidRDefault="00C04033" w:rsidP="006E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C3BB" w14:textId="77777777" w:rsidR="00C04033" w:rsidRDefault="00C04033" w:rsidP="006E267F">
      <w:r>
        <w:separator/>
      </w:r>
    </w:p>
  </w:footnote>
  <w:footnote w:type="continuationSeparator" w:id="0">
    <w:p w14:paraId="45FFF3A8" w14:textId="77777777" w:rsidR="00C04033" w:rsidRDefault="00C04033" w:rsidP="006E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640278"/>
      <w:docPartObj>
        <w:docPartGallery w:val="Page Numbers (Top of Page)"/>
        <w:docPartUnique/>
      </w:docPartObj>
    </w:sdtPr>
    <w:sdtEndPr>
      <w:rPr>
        <w:noProof/>
      </w:rPr>
    </w:sdtEndPr>
    <w:sdtContent>
      <w:p w14:paraId="355DA467" w14:textId="0D2E8EBF" w:rsidR="00151FEE" w:rsidRDefault="00151FEE">
        <w:pPr>
          <w:pStyle w:val="Header"/>
        </w:pPr>
        <w:r>
          <w:fldChar w:fldCharType="begin"/>
        </w:r>
        <w:r>
          <w:instrText xml:space="preserve"> PAGE   \* MERGEFORMAT </w:instrText>
        </w:r>
        <w:r>
          <w:fldChar w:fldCharType="separate"/>
        </w:r>
        <w:r>
          <w:rPr>
            <w:noProof/>
          </w:rPr>
          <w:t>2</w:t>
        </w:r>
        <w:r>
          <w:rPr>
            <w:noProof/>
          </w:rPr>
          <w:fldChar w:fldCharType="end"/>
        </w:r>
      </w:p>
    </w:sdtContent>
  </w:sdt>
  <w:p w14:paraId="357E396F" w14:textId="77777777" w:rsidR="006E267F" w:rsidRDefault="006E2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0C"/>
    <w:rsid w:val="000140BC"/>
    <w:rsid w:val="000157C2"/>
    <w:rsid w:val="00047E0C"/>
    <w:rsid w:val="00071F8D"/>
    <w:rsid w:val="000A1E12"/>
    <w:rsid w:val="00151FEE"/>
    <w:rsid w:val="001807AE"/>
    <w:rsid w:val="001D23EE"/>
    <w:rsid w:val="001D3610"/>
    <w:rsid w:val="001E6678"/>
    <w:rsid w:val="002127BA"/>
    <w:rsid w:val="00213038"/>
    <w:rsid w:val="002E3448"/>
    <w:rsid w:val="002F26F3"/>
    <w:rsid w:val="0033459D"/>
    <w:rsid w:val="003672F3"/>
    <w:rsid w:val="00431DE1"/>
    <w:rsid w:val="00441E73"/>
    <w:rsid w:val="00451239"/>
    <w:rsid w:val="0054715A"/>
    <w:rsid w:val="00573626"/>
    <w:rsid w:val="005A560B"/>
    <w:rsid w:val="005C0339"/>
    <w:rsid w:val="005C52C1"/>
    <w:rsid w:val="005F5E9B"/>
    <w:rsid w:val="00600EC8"/>
    <w:rsid w:val="00613BF0"/>
    <w:rsid w:val="00651CE9"/>
    <w:rsid w:val="006E267F"/>
    <w:rsid w:val="0071531F"/>
    <w:rsid w:val="007814AD"/>
    <w:rsid w:val="007C4F19"/>
    <w:rsid w:val="007F3AB8"/>
    <w:rsid w:val="0082217E"/>
    <w:rsid w:val="008245B4"/>
    <w:rsid w:val="00834B5F"/>
    <w:rsid w:val="008A2501"/>
    <w:rsid w:val="008C3C1D"/>
    <w:rsid w:val="008C7358"/>
    <w:rsid w:val="008D627E"/>
    <w:rsid w:val="00912CEE"/>
    <w:rsid w:val="009456EF"/>
    <w:rsid w:val="0097403A"/>
    <w:rsid w:val="00990ADD"/>
    <w:rsid w:val="009A76D9"/>
    <w:rsid w:val="009B3751"/>
    <w:rsid w:val="00A0395A"/>
    <w:rsid w:val="00A7641E"/>
    <w:rsid w:val="00A87003"/>
    <w:rsid w:val="00AC4AFA"/>
    <w:rsid w:val="00B1786E"/>
    <w:rsid w:val="00B36754"/>
    <w:rsid w:val="00B47C6E"/>
    <w:rsid w:val="00BA25FE"/>
    <w:rsid w:val="00C04033"/>
    <w:rsid w:val="00C94B8B"/>
    <w:rsid w:val="00CA219F"/>
    <w:rsid w:val="00CD612B"/>
    <w:rsid w:val="00D01716"/>
    <w:rsid w:val="00D23EB8"/>
    <w:rsid w:val="00D37F32"/>
    <w:rsid w:val="00D4261D"/>
    <w:rsid w:val="00DC2F7A"/>
    <w:rsid w:val="00E24F56"/>
    <w:rsid w:val="00E36CA4"/>
    <w:rsid w:val="00E46AEE"/>
    <w:rsid w:val="00E83E25"/>
    <w:rsid w:val="00EA46E6"/>
    <w:rsid w:val="00ED42B4"/>
    <w:rsid w:val="00F3123C"/>
    <w:rsid w:val="00F638E3"/>
    <w:rsid w:val="00F73D5E"/>
    <w:rsid w:val="00F86F1D"/>
    <w:rsid w:val="00FD37FD"/>
    <w:rsid w:val="00FE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BC2AD"/>
  <w15:chartTrackingRefBased/>
  <w15:docId w15:val="{C67E5AC6-3042-461E-821C-6445A7D9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0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17E"/>
    <w:pPr>
      <w:spacing w:after="0" w:line="240" w:lineRule="auto"/>
    </w:pPr>
  </w:style>
  <w:style w:type="table" w:styleId="TableGrid">
    <w:name w:val="Table Grid"/>
    <w:basedOn w:val="TableNormal"/>
    <w:uiPriority w:val="39"/>
    <w:rsid w:val="00D0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67F"/>
    <w:pPr>
      <w:tabs>
        <w:tab w:val="center" w:pos="4513"/>
        <w:tab w:val="right" w:pos="9026"/>
      </w:tabs>
    </w:pPr>
  </w:style>
  <w:style w:type="character" w:customStyle="1" w:styleId="HeaderChar">
    <w:name w:val="Header Char"/>
    <w:basedOn w:val="DefaultParagraphFont"/>
    <w:link w:val="Header"/>
    <w:uiPriority w:val="99"/>
    <w:rsid w:val="006E267F"/>
    <w:rPr>
      <w:rFonts w:ascii="Calibri" w:eastAsia="Calibri" w:hAnsi="Calibri" w:cs="Calibri"/>
      <w:sz w:val="24"/>
      <w:szCs w:val="24"/>
    </w:rPr>
  </w:style>
  <w:style w:type="paragraph" w:styleId="Footer">
    <w:name w:val="footer"/>
    <w:basedOn w:val="Normal"/>
    <w:link w:val="FooterChar"/>
    <w:uiPriority w:val="99"/>
    <w:unhideWhenUsed/>
    <w:rsid w:val="006E267F"/>
    <w:pPr>
      <w:tabs>
        <w:tab w:val="center" w:pos="4513"/>
        <w:tab w:val="right" w:pos="9026"/>
      </w:tabs>
    </w:pPr>
  </w:style>
  <w:style w:type="character" w:customStyle="1" w:styleId="FooterChar">
    <w:name w:val="Footer Char"/>
    <w:basedOn w:val="DefaultParagraphFont"/>
    <w:link w:val="Footer"/>
    <w:uiPriority w:val="99"/>
    <w:rsid w:val="006E267F"/>
    <w:rPr>
      <w:rFonts w:ascii="Calibri" w:eastAsia="Calibri" w:hAnsi="Calibri" w:cs="Calibri"/>
      <w:sz w:val="24"/>
      <w:szCs w:val="24"/>
    </w:rPr>
  </w:style>
  <w:style w:type="character" w:styleId="Hyperlink">
    <w:name w:val="Hyperlink"/>
    <w:basedOn w:val="DefaultParagraphFont"/>
    <w:uiPriority w:val="99"/>
    <w:unhideWhenUsed/>
    <w:rsid w:val="000157C2"/>
    <w:rPr>
      <w:color w:val="0563C1" w:themeColor="hyperlink"/>
      <w:u w:val="single"/>
    </w:rPr>
  </w:style>
  <w:style w:type="character" w:styleId="UnresolvedMention">
    <w:name w:val="Unresolved Mention"/>
    <w:basedOn w:val="DefaultParagraphFont"/>
    <w:uiPriority w:val="99"/>
    <w:semiHidden/>
    <w:unhideWhenUsed/>
    <w:rsid w:val="000157C2"/>
    <w:rPr>
      <w:color w:val="605E5C"/>
      <w:shd w:val="clear" w:color="auto" w:fill="E1DFDD"/>
    </w:rPr>
  </w:style>
  <w:style w:type="character" w:styleId="FollowedHyperlink">
    <w:name w:val="FollowedHyperlink"/>
    <w:basedOn w:val="DefaultParagraphFont"/>
    <w:uiPriority w:val="99"/>
    <w:semiHidden/>
    <w:unhideWhenUsed/>
    <w:rsid w:val="000157C2"/>
    <w:rPr>
      <w:color w:val="954F72" w:themeColor="followedHyperlink"/>
      <w:u w:val="single"/>
    </w:rPr>
  </w:style>
  <w:style w:type="paragraph" w:customStyle="1" w:styleId="heading5-p">
    <w:name w:val="heading5-p"/>
    <w:basedOn w:val="Normal"/>
    <w:rsid w:val="00431DE1"/>
    <w:pPr>
      <w:spacing w:before="100" w:beforeAutospacing="1" w:after="100" w:afterAutospacing="1"/>
    </w:pPr>
    <w:rPr>
      <w:rFonts w:ascii="Times New Roman" w:eastAsia="Times New Roman" w:hAnsi="Times New Roman" w:cs="Times New Roman"/>
      <w:lang w:eastAsia="en-AU"/>
    </w:rPr>
  </w:style>
  <w:style w:type="character" w:customStyle="1" w:styleId="heading5-h">
    <w:name w:val="heading5-h"/>
    <w:basedOn w:val="DefaultParagraphFont"/>
    <w:rsid w:val="00431DE1"/>
  </w:style>
  <w:style w:type="character" w:customStyle="1" w:styleId="charsectno-h">
    <w:name w:val="charsectno-h"/>
    <w:basedOn w:val="DefaultParagraphFont"/>
    <w:rsid w:val="00431DE1"/>
  </w:style>
  <w:style w:type="paragraph" w:customStyle="1" w:styleId="subsection-p">
    <w:name w:val="subsection-p"/>
    <w:basedOn w:val="Normal"/>
    <w:rsid w:val="00431DE1"/>
    <w:pPr>
      <w:spacing w:before="100" w:beforeAutospacing="1" w:after="100" w:afterAutospacing="1"/>
    </w:pPr>
    <w:rPr>
      <w:rFonts w:ascii="Times New Roman" w:eastAsia="Times New Roman" w:hAnsi="Times New Roman" w:cs="Times New Roman"/>
      <w:lang w:eastAsia="en-AU"/>
    </w:rPr>
  </w:style>
  <w:style w:type="character" w:customStyle="1" w:styleId="subsection-h">
    <w:name w:val="subsection-h"/>
    <w:basedOn w:val="DefaultParagraphFont"/>
    <w:rsid w:val="00431DE1"/>
  </w:style>
  <w:style w:type="paragraph" w:customStyle="1" w:styleId="indenta-p">
    <w:name w:val="indenta-p"/>
    <w:basedOn w:val="Normal"/>
    <w:rsid w:val="00431DE1"/>
    <w:pPr>
      <w:spacing w:before="100" w:beforeAutospacing="1" w:after="100" w:afterAutospacing="1"/>
    </w:pPr>
    <w:rPr>
      <w:rFonts w:ascii="Times New Roman" w:eastAsia="Times New Roman" w:hAnsi="Times New Roman" w:cs="Times New Roman"/>
      <w:lang w:eastAsia="en-AU"/>
    </w:rPr>
  </w:style>
  <w:style w:type="character" w:customStyle="1" w:styleId="indenta-h">
    <w:name w:val="indenta-h"/>
    <w:basedOn w:val="DefaultParagraphFont"/>
    <w:rsid w:val="00431DE1"/>
  </w:style>
  <w:style w:type="character" w:customStyle="1" w:styleId="chardeftext-h">
    <w:name w:val="chardeftext-h"/>
    <w:basedOn w:val="DefaultParagraphFont"/>
    <w:rsid w:val="00431DE1"/>
  </w:style>
  <w:style w:type="paragraph" w:customStyle="1" w:styleId="indenti-p">
    <w:name w:val="indenti-p"/>
    <w:basedOn w:val="Normal"/>
    <w:rsid w:val="00431DE1"/>
    <w:pPr>
      <w:spacing w:before="100" w:beforeAutospacing="1" w:after="100" w:afterAutospacing="1"/>
    </w:pPr>
    <w:rPr>
      <w:rFonts w:ascii="Times New Roman" w:eastAsia="Times New Roman" w:hAnsi="Times New Roman" w:cs="Times New Roman"/>
      <w:lang w:eastAsia="en-AU"/>
    </w:rPr>
  </w:style>
  <w:style w:type="character" w:customStyle="1" w:styleId="indenti-h">
    <w:name w:val="indenti-h"/>
    <w:basedOn w:val="DefaultParagraphFont"/>
    <w:rsid w:val="0043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au/Details/C2020C002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Kelly</dc:creator>
  <cp:keywords/>
  <dc:description/>
  <cp:lastModifiedBy>Dawn Kelly</cp:lastModifiedBy>
  <cp:revision>2</cp:revision>
  <dcterms:created xsi:type="dcterms:W3CDTF">2021-02-24T00:24:00Z</dcterms:created>
  <dcterms:modified xsi:type="dcterms:W3CDTF">2021-02-24T00:24:00Z</dcterms:modified>
</cp:coreProperties>
</file>